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A4DA4">
      <w:pPr>
        <w:jc w:val="center"/>
        <w:rPr>
          <w:rFonts w:ascii="微软雅黑" w:hAnsi="微软雅黑" w:eastAsia="微软雅黑" w:cs="微软雅黑"/>
          <w:b/>
          <w:bCs/>
          <w:i w:val="0"/>
          <w:iCs w:val="0"/>
          <w:caps w:val="0"/>
          <w:color w:val="3D3D3D"/>
          <w:spacing w:val="0"/>
          <w:sz w:val="48"/>
          <w:szCs w:val="48"/>
          <w:shd w:val="clear" w:fill="FFFFFF"/>
        </w:rPr>
      </w:pPr>
      <w:bookmarkStart w:id="0" w:name="_GoBack"/>
      <w:r>
        <w:rPr>
          <w:rFonts w:ascii="微软雅黑" w:hAnsi="微软雅黑" w:eastAsia="微软雅黑" w:cs="微软雅黑"/>
          <w:b/>
          <w:bCs/>
          <w:i w:val="0"/>
          <w:iCs w:val="0"/>
          <w:caps w:val="0"/>
          <w:color w:val="3D3D3D"/>
          <w:spacing w:val="0"/>
          <w:sz w:val="48"/>
          <w:szCs w:val="48"/>
          <w:shd w:val="clear" w:fill="FFFFFF"/>
        </w:rPr>
        <w:t>《国务院关于进一步加强 和改进最低生活保障工作的意见》（国发〔2012〕45 号）</w:t>
      </w:r>
    </w:p>
    <w:bookmarkEnd w:id="0"/>
    <w:p w14:paraId="0F238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各省、自治区、直辖市人民政府，国务院各部委、各直属机构：</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最低生活保障事关困难群众衣食冷暖，事关社会和谐稳定和公平正义，是贯彻落实科学发展观的重要举措，是维护困难群众基本生活权益的基础性制度安排。近年来，随着各项相关配套政策的陆续出台，最低生活保障制度在惠民生、解民忧、保稳定、促和谐等方面作出了突出贡献，有效保障了困难群众的基本生活。但一些地区还不同程度存在对最低生活保障工作重视不够、责任不落实、管理不规范、监管不到位、工作保障不力、工作机制不健全等问题。为切实加强和改进最低生活保障工作，现提出如下意见：</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b/>
          <w:bCs/>
          <w:i w:val="0"/>
          <w:iCs w:val="0"/>
          <w:caps w:val="0"/>
          <w:color w:val="000000"/>
          <w:spacing w:val="0"/>
          <w:sz w:val="32"/>
          <w:szCs w:val="32"/>
          <w:bdr w:val="none" w:color="auto" w:sz="0" w:space="0"/>
          <w:shd w:val="clear" w:fill="FFFFFF"/>
        </w:rPr>
        <w:t>一、总体要求和基本原则</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  （一）总体要求。</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最低生活保障工作要以科学发展观为指导，以保障和改善民生为主题，以强化责任为主线，坚持保基本、可持续、重公正、求实效的方针，进一步完善法规政策，健全工作机制，严格规范管理，加强能力建设，努力构建标准科学、对象准确、待遇公正、进出有序的最低生活保障工作格局，不断提高最低生活保障制度的科学性和执行力，切实维护困难群众基本生活权益。</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  （二）基本原则。</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  坚持应保尽保。把保障困难群众基本生活放到更加突出的位置，落实政府责任，加大政府投入，加强部门协作，强化监督问责，确保把所有符合条件的困难群众全部纳入最低生活保障范围。</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  坚持公平公正。健全最低生活保障法规制度，完善程序规定，畅通城乡居民的参与渠道，加大政策信息公开力度，做到审批过程公开透明，审批结果公平公正。</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  坚持动态管理。采取最低生活保障对象定期报告和管理审批机关分类复核相结合等方法，加强对最低生活保障对象的日常管理和服务，切实做到保障对象有进有出、补助水平有升有降。</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  坚持统筹兼顾。统筹城乡、区域和经济社会发展，做到最低生活保障标准与经济社会发展水平相适应，最低生活保障制度与其他社会保障制度相衔接，有效保障困难群众基本生活。</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b/>
          <w:bCs/>
          <w:i w:val="0"/>
          <w:iCs w:val="0"/>
          <w:caps w:val="0"/>
          <w:color w:val="000000"/>
          <w:spacing w:val="0"/>
          <w:sz w:val="32"/>
          <w:szCs w:val="32"/>
          <w:bdr w:val="none" w:color="auto" w:sz="0" w:space="0"/>
          <w:shd w:val="clear" w:fill="FFFFFF"/>
        </w:rPr>
        <w:t>二、加强和改进最低生活保障工作的政策措施</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  （一）完善最低生活保障对象认定条件。</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户籍状况、家庭收入和家庭财产是认定最低生活保障对象的三个基本条件。各地要根据当地情况，制定并向社会公布享受最低生活保障待遇的具体条件，形成完善的最低生活保障对象认定标准体系。同时，要明确核算和评估最低生活保障申请人家庭收入和家庭财产的具体办法，并对赡养、抚养、扶养义务人履行相关法定义务提出具体要求。科学制定最低生活保障标准，健全救助标准与物价上涨挂钩的联动机制，综合运用基本生活费用支出法、恩格尔系数法、消费支出比例法等测算方法，动态、适时调整最低生活保障标准，最低生活保障标准应低于最低工资标准；省级人民政府可根据区域经济社会发展情况，研究制定本行政区域内相对统一的区域标准，逐步缩小城乡差距、区域差距。</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  （二）规范最低生活保障审核审批程序。</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规范申请程序。凡认为符合条件的城乡居民都有权直接向其户籍所在地的乡镇人民政府（街道办事处）提出最低生活保障申请；乡镇人民政府（街道办事处）无正当理由，不得拒绝受理。受最低生活保障申请人委托，村（居）民委员会可以代为提交申请。申请最低生活保障要以家庭为单位，按规定提交相关材料，书面声明家庭收入和财产状况，并由申请人签字确认。</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规范审核程序。乡镇人民政府（街道办事处）是审核最低生活保障申请的责任主体，在村（居）民委员会协助下，应当对最低生活保障申请家庭逐一入户调查，详细核查申请材料以及各项声明事项的真实性和完整性，并由调查人员和申请人签字确认。</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规范民主评议。入户调查结束后，乡镇人民政府（街道办事处）应当组织村（居）民代表或者社区评议小组对申请人声明的家庭收入、财产状况以及入户调查结果的真实性进行评议。各地要健全完善最低生活保障民主评议办法，规范评议程序、评议方式、评议内容和参加人员。</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规范审批程序。县级人民政府民政部门是最低生活保障审批的责任主体，在作出审批决定前，应当全面审查乡镇人民政府（街道办事处）上报的调查材料和审核意见（含民主评议结果），并按照不低于30%的比例入户抽查。有条件的地方，县级人民政府民政部门可邀请乡镇人民政府（街道办事处）、村（居）民委员会参与审批，促进审批过程的公开透明。严禁不经调查直接将任何群体或个人纳入最低生活保障范围。</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规范公示程序。各地要严格执行最低生活保障审核审批公示制度，规范公示内容、公示形式和公示时限等。社区要设置统一的固定公示栏；乡镇人民政府（街道办事处）要及时公示入户调查、民主评议和审核结果，并确保公示的真实性和准确性；县级人民政府民政部门应当就最低生活保障对象的家庭成员、收入情况、保障金额等在其居住地长期公示，逐步完善面向公众的最低生活保障对象信息查询机制，并完善异议复核制度。公示中要注意保护最低生活保障对象的个人隐私，严禁公开与享受最低生活保障待遇无关的信息。</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  规范发放程序。各地要全面推行最低生活保障金社会化发放，按照财政国库管理制度将最低生活保障金直接支付到保障家庭账户，确保最低生活保障金足额、及时发放到位。</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  （三）建立救助申请家庭经济状况核对机制。</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在强化入户调查、邻里访问、信函索证等调查手段基础上，加快建立跨部门、多层次、信息共享的救助申请家庭经济状况核对机制，健全完善工作机构和信息核对平台，确保最低生活保障等社会救助对象准确、高效、公正认定。经救助申请人及其家庭成员授权，公安、人力资源和社会保障、住房和城乡建设、金融、保险、工商、税务、住房公积金等部门和机构应当根据有关规定和最低生活保障等社会救助对象认定工作需要，及时向民政部门提供户籍、机动车、就业、保险、住房、存款、证券、个体工商户、纳税、公积金等方面的信息。民政部要会同有关部门研究制定具体的信息查询办法，并负责跨省（区、市）的信息查询工作。到“十二五”末，全国要基本建立救助申请家庭经济状况核对机制。</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  （四）加强最低生活保障对象动态管理。</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对已经纳入最低生活保障范围的救助对象，要采取多种方式加强管理服务，定期跟踪保障对象家庭变化情况，形成最低生活保障对象有进有出、补助水平有升有降的动态管理机制。各地要建立最低生活保障家庭人口、收入和财产状况定期报告制度，并根据报告情况分类、定期开展核查，将不再符合条件的及时退出保障范围。对于无生活来源、无劳动能力又无法定赡养、抚养、扶养义务人的“三无人员”，可每年核查一次；对于短期内收入变化不大的家庭，可每半年核查一次；对于收入来源不固定、成员有劳动能力和劳动条件的最低生活保障家庭，原则上实行城市按月、农村按季核查。</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  （五）健全最低生活保障工作监管机制。</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地方各级人民政府要将最低生活保障政策落实情况作为督查督办的重点内容，定期组织开展专项检查；民政部、财政部要会同有关部门对全国最低生活保障工作进行重点抽查。财政、审计、监察部门要加强对最低生活保障资金管理使用情况的监督检查，防止挤占、挪用、套取等违纪违法现象发生。建立最低生活保障经办人员和村（居）民委员会干部近亲属享受最低生活保障备案制度，县级人民政府民政部门要对备案的最低生活保障对象严格核查管理。充分发挥舆论监督的重要作用，对于媒体发现揭露的问题，应及时查处并公布处理结果。要通过政府购买服务等方式，鼓励社会组织参与、评估、监督最低生活保障工作，财政部门要通过完善相关政策给予支持。</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  （六）建立健全投诉举报核查制度。</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各地要公开最低生活保障监督咨询电话，畅通投诉举报渠道，健全投诉举报核查制度。有条件的地方要以省为单位设置统一的举报投诉电话。要切实加强最低生活保障来信来访工作，推行专人负责、首问负责等制度。各级人民政府、县级以上人民政府民政部门应当自受理最低生活保障信访事项之日起60日内办结；信访人对信访事项处理意见不服的，可以自收到书面答复之日起30日内请求原办理行政机关的上一级行政机关复查，收到复查请求的行政机关应当自收到复查请求之日起30日内提出复查意见，并予以书面答复；信访人对复查意见不服的，可以自收到书面答复之日起30日内向复查机关的上一级行政机关请求复核，收到复核请求的行政机关应当自收到复核请求之日起30日内提出复核意见；信访人对复核意见不服，仍以同一事实和理由提出信访请求的，不再受理，民政等部门要积极向信访人做好政策解释工作。民政部或者省级人民政府民政部门对最低生活保障重大信访事项或社会影响恶劣的违规违纪事件，可会同信访等相关部门直接督办。</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  （七）加强最低生活保障与其他社会救助制度的有效衔接。</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加快推进低收入家庭认定工作，为医疗救助、教育救助、住房保障等社会救助政策向低收入家庭拓展提供支撑；全面建立临时救助制度，有效解决低收入群众的突发性、临时性基本生活困难；做好最低生活保障与养老、医疗等社会保险制度的衔接工作。对最低生活保障家庭中的老年人、未成年人、重度残疾人、重病患者等重点救助对象，要采取多种措施提高其救助水平。鼓励机关、企事业单位、社会组织和个人积极开展扶贫帮困活动，形成慈善事业与社会救助的有效衔接。</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完善城市最低生活保障与就业联动、农村最低生活保障与扶贫开发衔接机制，鼓励积极就业，加大对有劳动能力最低生活保障对象的就业扶持力度。劳动年龄内、有劳动能力、失业的城市困难群众，在申请最低生活保障时，应当先到当地公共就业服务机构办理失业登记；公共就业服务机构应当向登记失业的最低生活保障对象提供及时的就业服务和重点帮助；对实现就业的最低生活保障对象，在核算其家庭收入时，可以扣减必要的就业成本。</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b/>
          <w:bCs/>
          <w:i w:val="0"/>
          <w:iCs w:val="0"/>
          <w:caps w:val="0"/>
          <w:color w:val="000000"/>
          <w:spacing w:val="0"/>
          <w:sz w:val="32"/>
          <w:szCs w:val="32"/>
          <w:bdr w:val="none" w:color="auto" w:sz="0" w:space="0"/>
          <w:shd w:val="clear" w:fill="FFFFFF"/>
        </w:rPr>
        <w:t>三、强化工作保障，确保各项政策措施落到实处</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加强能力建设。省级人民政府要切实加强最低生活保障工作能力建设，统筹研究制定按照保障对象数量等因素配备相应工作人员的具体办法和措施。地方各级人民政府要结合本地实际和全面落实最低生活保障制度的要求，科学整合县（市、区）、乡镇人民政府（街道办事处）管理机构及人力资源，充实加强基层最低生活保障工作力量，确保事有人管、责有人负。加强最低生活保障工作人员业务培训，保障工作场所、条件和待遇，不断提高最低生活保障管理服务水平。加快推进信息化建设，全面部署全国最低生活保障信息管理系统。</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加强经费保障。省级财政要优化和调整支出结构，切实加大最低生活保障资金投入。中央财政最低生活保障补助资金重点向保障任务重、财政困难地区倾斜，在分配最低生活保障补助资金时，财政部要会同民政部研究“以奖代补”的办法和措施，对工作绩效突出地区给予奖励，引导各地进一步完善制度，加强管理。要切实保障基层工作经费，最低生活保障工作所需经费要纳入地方各级财政预算。基层最低生活保障工作经费不足的地区，省市级财政给予适当补助。</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三）加强政策宣传。以党和政府对最低生活保障工作的有关要求以及认定条件、审核审批、补差发放、动态管理等政策规定为重点，深入开展最低生活保障政策宣传。利用广播、电视、网络等媒体和宣传栏、宣传册、明白纸等群众喜闻乐见的方式，不断提高最低生活保障信息公开的针对性、时效性和完整性。充分发挥新闻媒体的舆论引导作用，大力宣传最低生活保障在保障民生、维护稳定、促进和谐等方面的重要作用，引导公众关注、参与、支持最低生活保障工作，在全社会营造良好的舆论氛围。</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r>
        <w:rPr>
          <w:rFonts w:hint="eastAsia" w:ascii="方正仿宋_GB2312" w:hAnsi="方正仿宋_GB2312" w:eastAsia="方正仿宋_GB2312" w:cs="方正仿宋_GB2312"/>
          <w:b/>
          <w:bCs/>
          <w:i w:val="0"/>
          <w:iCs w:val="0"/>
          <w:caps w:val="0"/>
          <w:color w:val="000000"/>
          <w:spacing w:val="0"/>
          <w:sz w:val="32"/>
          <w:szCs w:val="32"/>
          <w:bdr w:val="none" w:color="auto" w:sz="0" w:space="0"/>
          <w:shd w:val="clear" w:fill="FFFFFF"/>
        </w:rPr>
        <w:t>四、加强组织领导，进一步落实管理责任</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一）加强组织领导。进一步完善政府领导、民政牵头、部门配合、社会参与的社会救助工作机制。建立由民政部牵头的社会救助部际联席会议制度，统筹做好最低生活保障与医疗、教育、住房等其他社会救助政策以及促进就业政策的协调发展和有效衔接，研究解决救助申请家庭经济状况核对等信息共享问题，督导推进社会救助体系建设。地方各级人民政府要将最低生活保障工作纳入重要议事日程，纳入经济社会发展总体规划，纳入科学发展考评体系，建立健全相应的社会救助协调工作机制，组织相关部门协力做好社会救助制度完善、政策落实和监督管理等各项工作。</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二）落实管理责任。最低生活保障工作实行地方各级人民政府负责制，政府主要负责人对本行政区域最低生活保障工作负总责。县级以上地方各级人民政府要切实担负起最低生活保障政策制定、资金投入、工作保障和监督管理责任，乡镇人民政府（街道办事处）要切实履行最低生活保障申请受理、调查、评议和公示等审核职责，充分发挥包村干部的作用。各地要将最低生活保障政策落实情况纳入地方各级人民政府绩效考核，考核结果作为政府领导班子和相关领导干部综合考核评价的重要内容，作为干部选拔任用、管理监督的重要依据。民政部要会同财政部等部门研究建立最低生活保障工作绩效评价指标体系和评价办法，并组织开展对各省（区、市）最低生活保障工作的年度绩效评价。</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三）强化责任追究。对因工作重视不够、管理不力、发生重大问题、造成严重社会影响的地方政府和部门负责人，以及在最低生活保障审核审批过程中滥用职权、玩忽职守、徇私舞弊、失职渎职的工作人员，要依纪依法追究责任。同时，各地要加大对骗取最低生活保障待遇人员查处力度，除追回骗取的最低生活保障金外，还要依法给予行政处罚；涉嫌犯罪的，移送司法机关处理。对无理取闹、采用威胁手段强行索要最低生活保障待遇的，公安机关要给予批评教育直至相关处罚。对于出具虚假证明材料的单位和个人，各地除按有关法律法规规定处理外，还应将有关信息记入征信系统。</w:t>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br w:type="textWrapping"/>
      </w:r>
      <w:r>
        <w:rPr>
          <w:rFonts w:hint="eastAsia" w:ascii="方正仿宋_GB2312" w:hAnsi="方正仿宋_GB2312" w:eastAsia="方正仿宋_GB2312" w:cs="方正仿宋_GB2312"/>
          <w:i w:val="0"/>
          <w:iCs w:val="0"/>
          <w:caps w:val="0"/>
          <w:color w:val="000000"/>
          <w:spacing w:val="0"/>
          <w:sz w:val="32"/>
          <w:szCs w:val="32"/>
          <w:bdr w:val="none" w:color="auto" w:sz="0" w:space="0"/>
          <w:shd w:val="clear" w:fill="FFFFFF"/>
        </w:rPr>
        <w:t>                           </w:t>
      </w:r>
    </w:p>
    <w:p w14:paraId="4BE4C0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方正仿宋_GB2312" w:hAnsi="方正仿宋_GB2312" w:eastAsia="方正仿宋_GB2312" w:cs="方正仿宋_GB2312"/>
          <w:i w:val="0"/>
          <w:iCs w:val="0"/>
          <w:caps w:val="0"/>
          <w:color w:val="3D3D3D"/>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bdr w:val="none" w:color="auto" w:sz="0" w:space="0"/>
          <w:shd w:val="clear" w:fill="FFFFFF"/>
          <w:lang w:val="en-US" w:eastAsia="zh-CN" w:bidi="ar"/>
        </w:rPr>
        <w:t> 国务院</w:t>
      </w:r>
    </w:p>
    <w:p w14:paraId="349895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方正仿宋_GB2312" w:hAnsi="方正仿宋_GB2312" w:eastAsia="方正仿宋_GB2312" w:cs="方正仿宋_GB2312"/>
          <w:i w:val="0"/>
          <w:iCs w:val="0"/>
          <w:caps w:val="0"/>
          <w:color w:val="3D3D3D"/>
          <w:spacing w:val="0"/>
          <w:sz w:val="32"/>
          <w:szCs w:val="32"/>
        </w:rPr>
      </w:pPr>
      <w:r>
        <w:rPr>
          <w:rFonts w:hint="eastAsia" w:ascii="方正仿宋_GB2312" w:hAnsi="方正仿宋_GB2312" w:eastAsia="方正仿宋_GB2312" w:cs="方正仿宋_GB2312"/>
          <w:i w:val="0"/>
          <w:iCs w:val="0"/>
          <w:caps w:val="0"/>
          <w:color w:val="3D3D3D"/>
          <w:spacing w:val="0"/>
          <w:kern w:val="0"/>
          <w:sz w:val="32"/>
          <w:szCs w:val="32"/>
          <w:bdr w:val="none" w:color="auto" w:sz="0" w:space="0"/>
          <w:shd w:val="clear" w:fill="FFFFFF"/>
          <w:lang w:val="en-US" w:eastAsia="zh-CN" w:bidi="ar"/>
        </w:rPr>
        <w:t>                           2012年9月1日</w:t>
      </w:r>
    </w:p>
    <w:p w14:paraId="3E22687F">
      <w:pPr>
        <w:rPr>
          <w:rFonts w:ascii="微软雅黑" w:hAnsi="微软雅黑" w:eastAsia="微软雅黑" w:cs="微软雅黑"/>
          <w:b/>
          <w:bCs/>
          <w:i w:val="0"/>
          <w:iCs w:val="0"/>
          <w:caps w:val="0"/>
          <w:color w:val="3D3D3D"/>
          <w:spacing w:val="0"/>
          <w:sz w:val="48"/>
          <w:szCs w:val="4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EE28C431-41C4-43FF-B11F-818AFBFB2295}"/>
  </w:font>
  <w:font w:name="text-align:right;text-indent:2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embedRegular r:id="rId2" w:fontKey="{CE128023-3A7C-4E79-8F24-219C67CA3F4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484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2025-05-14T07:18:46Z</dcterms:created>
  <dc:creator>Administrator</dc:creator>
  <cp:lastModifiedBy>当家。寻乡</cp:lastModifiedBy>
  <dcterms:modified xsi:type="dcterms:W3CDTF">2025-05-14T07:19:38Z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eyJoZGlkIjoiNzBkZGM2YzA2NzI3MzNjMThkODk0MTQ5MjlhNGNkMjIiLCJ1c2VySWQiOiI2Mjg0NDgzMjAifQ==</vt:lpwstr>
  </property>
  <property fmtid="{D5CDD505-2E9C-101B-9397-08002B2CF9AE}" pid="4" name="ICV">
    <vt:lpwstr>8DE05B4E0A60475198C0DCEECEA43742_12</vt:lpwstr>
  </property>
</Properties>
</file>