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eastAsia"/>
          <w:lang w:val="en-US" w:eastAsia="zh-CN"/>
        </w:rPr>
      </w:pPr>
      <w:r>
        <w:rPr>
          <w:sz w:val="44"/>
          <w:szCs w:val="44"/>
        </w:rPr>
        <w:t>五一期间物价检查</w:t>
      </w:r>
    </w:p>
    <w:p>
      <w:pPr>
        <w:rPr>
          <w:rFonts w:hint="eastAsia"/>
          <w:lang w:val="en-US" w:eastAsia="zh-CN"/>
        </w:rPr>
      </w:pPr>
    </w:p>
    <w:p>
      <w:pPr>
        <w:rPr>
          <w:rFonts w:hint="eastAsia"/>
          <w:sz w:val="32"/>
          <w:szCs w:val="32"/>
          <w:lang w:val="en-US" w:eastAsia="zh-CN"/>
        </w:rPr>
      </w:pPr>
      <w:r>
        <w:rPr>
          <w:rFonts w:hint="eastAsia"/>
          <w:lang w:val="en-US" w:eastAsia="zh-CN"/>
        </w:rPr>
        <w:t xml:space="preserve"> </w:t>
      </w:r>
      <w:r>
        <w:rPr>
          <w:rFonts w:hint="eastAsia"/>
          <w:sz w:val="28"/>
          <w:szCs w:val="28"/>
          <w:lang w:val="en-US" w:eastAsia="zh-CN"/>
        </w:rPr>
        <w:t xml:space="preserve"> </w:t>
      </w:r>
      <w:r>
        <w:rPr>
          <w:rFonts w:hint="default"/>
          <w:sz w:val="28"/>
          <w:szCs w:val="28"/>
          <w:lang w:val="en-US" w:eastAsia="zh-CN"/>
        </w:rPr>
        <w:t xml:space="preserve">  </w:t>
      </w:r>
      <w:bookmarkStart w:id="0" w:name="_GoBack"/>
      <w:bookmarkEnd w:id="0"/>
      <w:r>
        <w:rPr>
          <w:rFonts w:hint="eastAsia"/>
          <w:sz w:val="32"/>
          <w:szCs w:val="32"/>
          <w:lang w:val="en-US" w:eastAsia="zh-CN"/>
        </w:rPr>
        <w:t>为规范“五一”节日期间市场经济秩序，优化节日市场消费环境，5月1日上午，桂村监管所开展民生商品价格专项检查，执法人员先后深入超市、药店等食品经营单位，详细查看蔬菜、水果等与居民生活息息相关的民生商品价格和供应及近期进销价变动情况，重点检查是否存在涉嫌不明码标价、哄抬物价等价格违法行为。检查发现，我辖区各类应季蔬菜、水果等价格保持稳定，而且供应充足。</w:t>
      </w:r>
    </w:p>
    <w:p>
      <w:pPr>
        <w:rPr>
          <w:rFonts w:hint="default"/>
          <w:sz w:val="28"/>
          <w:szCs w:val="28"/>
          <w:lang w:val="en-US" w:eastAsia="zh-CN"/>
        </w:rPr>
      </w:pPr>
      <w:r>
        <w:rPr>
          <w:rFonts w:hint="eastAsia" w:eastAsiaTheme="minorEastAsia"/>
          <w:lang w:eastAsia="zh-CN"/>
        </w:rPr>
        <w:drawing>
          <wp:inline distT="0" distB="0" distL="114300" distR="114300">
            <wp:extent cx="5264785" cy="3947160"/>
            <wp:effectExtent l="0" t="0" r="12065" b="15240"/>
            <wp:docPr id="2" name="图片 2" descr="36500b81a888dcafc38db610379d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500b81a888dcafc38db610379d553"/>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1409F"/>
    <w:rsid w:val="F9FFCC7E"/>
    <w:rsid w:val="FDFD7A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huanghe</cp:lastModifiedBy>
  <dcterms:modified xsi:type="dcterms:W3CDTF">2025-05-08T16:25:03Z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2052-11.8.2.12284</vt:lpwstr>
  </property>
  <property fmtid="{D5CDD505-2E9C-101B-9397-08002B2CF9AE}" pid="3" name="KSOTemplateDocerSaveRecord">
    <vt:lpwstr>eyJoZGlkIjoiODFkYTVkZmYxMjI2MmYyMWRjMjkxMDZkNmMwNjMzNGQifQ==</vt:lpwstr>
  </property>
  <property fmtid="{D5CDD505-2E9C-101B-9397-08002B2CF9AE}" pid="4" name="ICV">
    <vt:lpwstr>0CE6E17BBA7C45AABA2E648769C7910E_12</vt:lpwstr>
  </property>
</Properties>
</file>