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sz w:val="44"/>
          <w:szCs w:val="44"/>
        </w:rPr>
      </w:pPr>
      <w:r>
        <w:rPr>
          <w:sz w:val="44"/>
          <w:szCs w:val="44"/>
        </w:rPr>
        <w:t>帮扶商户年报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957955"/>
            <wp:effectExtent l="0" t="0" r="4445" b="4445"/>
            <wp:docPr id="2" name="图片 2" descr="f639731b0a785c267ec2d8ed54d83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39731b0a785c267ec2d8ed54d83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48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AFAFA"/>
        </w:rPr>
        <w:t>为进一步推动个体工商户年报工作的顺利开展，切实加强对个体工商户的服务和管理，提升市场主体质量和诚信意识，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AFAFA"/>
          <w:lang w:val="en-US" w:eastAsia="zh-CN"/>
        </w:rPr>
        <w:t>桂村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AFAFA"/>
        </w:rPr>
        <w:t>市场监督管理所多措并举，积极为个体工商户提供年报服务。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AFAFA"/>
        </w:rPr>
        <w:t>结合工作实际，在辖区范围内广泛开展宣传活动，充分利用微信群、微信朋友圈、电话、上门等方式开展宣传，对新成立的市场主体以及年龄大、不熟悉电脑、手机操作的经营者进行手把手、面对面、一对一的现场帮助和指导，确保年报填报的准确性和完整性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D497A"/>
    <w:rsid w:val="77475696"/>
    <w:rsid w:val="EDBFC625"/>
    <w:rsid w:val="FBD7112A"/>
    <w:rsid w:val="FFDE23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huanghe</cp:lastModifiedBy>
  <dcterms:modified xsi:type="dcterms:W3CDTF">2025-05-08T16:19:51Z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2052-11.8.2.12284</vt:lpwstr>
  </property>
  <property fmtid="{D5CDD505-2E9C-101B-9397-08002B2CF9AE}" pid="3" name="KSOTemplateDocerSaveRecord">
    <vt:lpwstr>eyJoZGlkIjoiODFkYTVkZmYxMjI2MmYyMWRjMjkxMDZkNmMwNjMzNGQifQ==</vt:lpwstr>
  </property>
  <property fmtid="{D5CDD505-2E9C-101B-9397-08002B2CF9AE}" pid="4" name="ICV">
    <vt:lpwstr>CF18B101224141A5B832B8F461824AA4_12</vt:lpwstr>
  </property>
</Properties>
</file>