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firstLine="640"/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许昌市建安区市场监督管理局</w:t>
      </w:r>
    </w:p>
    <w:p>
      <w:pPr>
        <w:spacing w:line="240" w:lineRule="atLeast"/>
        <w:ind w:firstLine="640"/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关于不合格食品核查处置情况的公告</w:t>
      </w:r>
    </w:p>
    <w:p>
      <w:pPr>
        <w:spacing w:line="68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</w:p>
    <w:p>
      <w:pPr>
        <w:numPr>
          <w:ilvl w:val="0"/>
          <w:numId w:val="1"/>
        </w:numPr>
        <w:spacing w:line="52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基本情况</w:t>
      </w:r>
    </w:p>
    <w:p>
      <w:pPr>
        <w:spacing w:line="520" w:lineRule="exact"/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在抽检监测（县级本级） 2021年河北邯郸广平抽检计划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中，许昌康利世纪食品有限公司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生产的腐竹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，检测项目钠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，检验结论为不合格，检验机构山东恒诚检测科技有限公司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numPr>
          <w:ilvl w:val="0"/>
          <w:numId w:val="1"/>
        </w:numPr>
        <w:spacing w:line="52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查处情况</w:t>
      </w:r>
    </w:p>
    <w:p>
      <w:pPr>
        <w:spacing w:line="520" w:lineRule="exact"/>
        <w:ind w:firstLine="64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经调查，该单位生产该批次腐竹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共10箱，规格163g/袋，成本价每箱85元，售价100元/箱，已全部销售，货值金额1000元，共计违法所得150元。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许昌康利世纪食品有限公司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生产的腐竹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符合食品安全标准的食品的行为，违反了《中华人民共和国食品安全法》第七十一条第一款之规定。依据《《中华人民共和国食品安全法》第一百二十四条第一款第二项之规定，参照《河南省市场监督管理行政处罚裁量基准规定》（2020 版）的规定，决定对当事人处罚如下：1、没收违法所得150元；3、罚款7850元。</w:t>
      </w:r>
      <w:r>
        <w:rPr>
          <w:rFonts w:hint="eastAsia" w:ascii="仿宋_GB2312" w:hAnsi="新宋体" w:eastAsia="仿宋_GB2312"/>
          <w:bCs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行政处罚决定书编号：建安市监罚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字</w:t>
      </w:r>
      <w:r>
        <w:rPr>
          <w:rFonts w:hint="eastAsia" w:ascii="仿宋" w:hAnsi="仿宋" w:eastAsia="仿宋" w:cs="仿宋"/>
          <w:sz w:val="32"/>
          <w:szCs w:val="32"/>
        </w:rPr>
        <w:t>[2021]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HJ-2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 xml:space="preserve">特此公告。        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BBA0F3"/>
    <w:multiLevelType w:val="singleLevel"/>
    <w:tmpl w:val="D2BBA0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Zjg3MTRhNjkzY2VmNDZjMTA3YzhiZDRhOWNiMDcifQ=="/>
  </w:docVars>
  <w:rsids>
    <w:rsidRoot w:val="00000000"/>
    <w:rsid w:val="0032277A"/>
    <w:rsid w:val="04216E87"/>
    <w:rsid w:val="0784654C"/>
    <w:rsid w:val="08B43BCA"/>
    <w:rsid w:val="094804BF"/>
    <w:rsid w:val="0E7F02DF"/>
    <w:rsid w:val="185A7721"/>
    <w:rsid w:val="189702D8"/>
    <w:rsid w:val="18A53245"/>
    <w:rsid w:val="193F49A3"/>
    <w:rsid w:val="1A481DB7"/>
    <w:rsid w:val="1AB51366"/>
    <w:rsid w:val="1C6630FD"/>
    <w:rsid w:val="1EAC4A97"/>
    <w:rsid w:val="226B7A83"/>
    <w:rsid w:val="23D865D2"/>
    <w:rsid w:val="24001D67"/>
    <w:rsid w:val="25392AFB"/>
    <w:rsid w:val="265674A5"/>
    <w:rsid w:val="28DA410B"/>
    <w:rsid w:val="31E33966"/>
    <w:rsid w:val="32EF588F"/>
    <w:rsid w:val="34C17314"/>
    <w:rsid w:val="37FA275F"/>
    <w:rsid w:val="380F0F29"/>
    <w:rsid w:val="38465D94"/>
    <w:rsid w:val="3B120ABB"/>
    <w:rsid w:val="3B9141AB"/>
    <w:rsid w:val="3C7E5690"/>
    <w:rsid w:val="3E64046F"/>
    <w:rsid w:val="41BF53CE"/>
    <w:rsid w:val="43045E52"/>
    <w:rsid w:val="431E27DB"/>
    <w:rsid w:val="4680228D"/>
    <w:rsid w:val="46C94DC7"/>
    <w:rsid w:val="476C0FC4"/>
    <w:rsid w:val="47E1785A"/>
    <w:rsid w:val="4B6544D3"/>
    <w:rsid w:val="4E456FD0"/>
    <w:rsid w:val="4E5175A3"/>
    <w:rsid w:val="503B5367"/>
    <w:rsid w:val="508F3E17"/>
    <w:rsid w:val="51706A12"/>
    <w:rsid w:val="51CD751C"/>
    <w:rsid w:val="52767DB4"/>
    <w:rsid w:val="53CD45C6"/>
    <w:rsid w:val="56482B4D"/>
    <w:rsid w:val="573D43E7"/>
    <w:rsid w:val="58EB29D3"/>
    <w:rsid w:val="596F6763"/>
    <w:rsid w:val="59B557C6"/>
    <w:rsid w:val="5B8A4727"/>
    <w:rsid w:val="5EA9148C"/>
    <w:rsid w:val="62A874E6"/>
    <w:rsid w:val="631E4637"/>
    <w:rsid w:val="647A4B2C"/>
    <w:rsid w:val="651337A0"/>
    <w:rsid w:val="65DD7A1C"/>
    <w:rsid w:val="67EF229A"/>
    <w:rsid w:val="68333E99"/>
    <w:rsid w:val="68DA6A51"/>
    <w:rsid w:val="695D44CB"/>
    <w:rsid w:val="6C44679F"/>
    <w:rsid w:val="6DDF324F"/>
    <w:rsid w:val="6E303E6E"/>
    <w:rsid w:val="73557C37"/>
    <w:rsid w:val="759F3425"/>
    <w:rsid w:val="78F915AD"/>
    <w:rsid w:val="79B47B91"/>
    <w:rsid w:val="7B7C51DF"/>
    <w:rsid w:val="7FE110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380</Words>
  <Characters>415</Characters>
  <Lines>1</Lines>
  <Paragraphs>1</Paragraphs>
  <TotalTime>2</TotalTime>
  <ScaleCrop>false</ScaleCrop>
  <LinksUpToDate>false</LinksUpToDate>
  <CharactersWithSpaces>449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2020-03-16T02:02:00Z</dcterms:created>
  <dc:creator>Administrator</dc:creator>
  <cp:lastModifiedBy>Administrator</cp:lastModifiedBy>
  <dcterms:modified xsi:type="dcterms:W3CDTF">2022-07-11T03:23:33Z</dcterms:modified>
  <dc:title>许昌市建安区市场监督管理局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3BCF163A65E64253B373F55E00713942</vt:lpwstr>
  </property>
</Properties>
</file>