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ind w:firstLine="640"/>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许昌市建安区市场监督管理局</w:t>
      </w:r>
    </w:p>
    <w:p>
      <w:pPr>
        <w:spacing w:line="240" w:lineRule="atLeast"/>
        <w:ind w:firstLine="640"/>
        <w:jc w:val="center"/>
        <w:rPr>
          <w:rFonts w:ascii="方正小标宋简体" w:hAnsi="方正小标宋简体" w:eastAsia="方正小标宋简体" w:cs="方正小标宋简体"/>
          <w:b/>
          <w:bCs/>
          <w:sz w:val="36"/>
          <w:szCs w:val="36"/>
        </w:rPr>
      </w:pPr>
      <w:r>
        <w:rPr>
          <w:rFonts w:hint="eastAsia" w:ascii="仿宋_GB2312" w:hAnsi="仿宋_GB2312" w:eastAsia="仿宋_GB2312" w:cs="仿宋_GB2312"/>
          <w:b/>
          <w:bCs/>
          <w:sz w:val="36"/>
          <w:szCs w:val="36"/>
        </w:rPr>
        <w:t>关于不合格食品核查处置情况的公告</w:t>
      </w:r>
    </w:p>
    <w:p>
      <w:pPr>
        <w:spacing w:line="6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年第</w:t>
      </w:r>
      <w:r>
        <w:rPr>
          <w:rFonts w:hint="eastAsia" w:ascii="仿宋_GB2312" w:hAnsi="仿宋_GB2312" w:eastAsia="仿宋_GB2312" w:cs="仿宋_GB2312"/>
          <w:sz w:val="32"/>
          <w:szCs w:val="32"/>
          <w:lang w:val="en-US" w:eastAsia="zh-CN"/>
        </w:rPr>
        <w:t>41</w:t>
      </w:r>
      <w:r>
        <w:rPr>
          <w:rFonts w:hint="eastAsia" w:ascii="仿宋_GB2312" w:hAnsi="仿宋_GB2312" w:eastAsia="仿宋_GB2312" w:cs="仿宋_GB2312"/>
          <w:sz w:val="32"/>
          <w:szCs w:val="32"/>
        </w:rPr>
        <w:t>号）</w:t>
      </w:r>
    </w:p>
    <w:p>
      <w:pPr>
        <w:numPr>
          <w:ilvl w:val="0"/>
          <w:numId w:val="1"/>
        </w:num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基本情况</w:t>
      </w:r>
    </w:p>
    <w:p>
      <w:pPr>
        <w:spacing w:line="520" w:lineRule="exact"/>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在市抽检监测（县级本级） 2021年河南许昌建安区抽检计划中，许昌市建安区亚爽炒鸡店制作的卤猪头肉，检测项目亚硝酸盐(以亚硝酸钠计)，检验结论为不合格，检验机构河南状元红检测技术有限公司。</w:t>
      </w:r>
    </w:p>
    <w:p>
      <w:pPr>
        <w:numPr>
          <w:ilvl w:val="0"/>
          <w:numId w:val="1"/>
        </w:num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查处情况</w:t>
      </w:r>
    </w:p>
    <w:p>
      <w:pPr>
        <w:spacing w:line="520" w:lineRule="exact"/>
        <w:ind w:firstLine="64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经调查，该单位制作该批次</w:t>
      </w:r>
      <w:bookmarkStart w:id="0" w:name="_GoBack"/>
      <w:bookmarkEnd w:id="0"/>
      <w:r>
        <w:rPr>
          <w:rFonts w:hint="eastAsia" w:ascii="仿宋" w:hAnsi="仿宋" w:eastAsia="仿宋" w:cs="仿宋"/>
          <w:sz w:val="32"/>
          <w:szCs w:val="32"/>
          <w:lang w:val="en-US" w:eastAsia="zh-CN"/>
        </w:rPr>
        <w:t>卤猪头肉共计6斤，售价20元/斤，销售收入180元，其成本为100元，违法所得80元。</w:t>
      </w:r>
    </w:p>
    <w:p>
      <w:pPr>
        <w:spacing w:line="520" w:lineRule="exact"/>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许昌市建安区亚爽炒鸡店制作的卤猪头肉不符合食品安全标准的食品的行为，违反了《河南省食品小作坊、小经营和小摊点管理条例》第十四条之规定。依据《河南省食品小作坊、小经营和小摊点管理条例》第四十四条第三项之规定，参照《河南省市场监督管理行政处罚裁量基准规定》（2020 版）的规定，决定对当事人处罚如下：1、没收违法所得80元；2、罚款11920元。 行政处罚决定书编号：建安市监罚字[2022]LJ-3号。</w:t>
      </w:r>
    </w:p>
    <w:p>
      <w:pPr>
        <w:spacing w:line="520" w:lineRule="exact"/>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 xml:space="preserve">特此公告。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BBA0F3"/>
    <w:multiLevelType w:val="singleLevel"/>
    <w:tmpl w:val="D2BBA0F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0Zjg3MTRhNjkzY2VmNDZjMTA3YzhiZDRhOWNiMDcifQ=="/>
  </w:docVars>
  <w:rsids>
    <w:rsidRoot w:val="00000000"/>
    <w:rsid w:val="0032277A"/>
    <w:rsid w:val="04216E87"/>
    <w:rsid w:val="05137EF8"/>
    <w:rsid w:val="0784654C"/>
    <w:rsid w:val="08B43BCA"/>
    <w:rsid w:val="094804BF"/>
    <w:rsid w:val="0E7F02DF"/>
    <w:rsid w:val="0EA9469B"/>
    <w:rsid w:val="1019229C"/>
    <w:rsid w:val="16B96E03"/>
    <w:rsid w:val="16F867DA"/>
    <w:rsid w:val="185A7721"/>
    <w:rsid w:val="189702D8"/>
    <w:rsid w:val="18A53245"/>
    <w:rsid w:val="193F49A3"/>
    <w:rsid w:val="19E215E1"/>
    <w:rsid w:val="1A481DB7"/>
    <w:rsid w:val="1A7569B4"/>
    <w:rsid w:val="1AB51366"/>
    <w:rsid w:val="1C6630FD"/>
    <w:rsid w:val="1EAC4A97"/>
    <w:rsid w:val="226B7A83"/>
    <w:rsid w:val="23D865D2"/>
    <w:rsid w:val="24001D67"/>
    <w:rsid w:val="24775DC6"/>
    <w:rsid w:val="25392AFB"/>
    <w:rsid w:val="265674A5"/>
    <w:rsid w:val="28DA410B"/>
    <w:rsid w:val="2F403DC2"/>
    <w:rsid w:val="31E33966"/>
    <w:rsid w:val="32EF588F"/>
    <w:rsid w:val="34C17314"/>
    <w:rsid w:val="37FA275F"/>
    <w:rsid w:val="380F0F29"/>
    <w:rsid w:val="38465D94"/>
    <w:rsid w:val="3B120ABB"/>
    <w:rsid w:val="3B9141AB"/>
    <w:rsid w:val="3C7E5690"/>
    <w:rsid w:val="3E606144"/>
    <w:rsid w:val="3E64046F"/>
    <w:rsid w:val="3F5C78B4"/>
    <w:rsid w:val="417756CE"/>
    <w:rsid w:val="41BF53CE"/>
    <w:rsid w:val="42B42E80"/>
    <w:rsid w:val="43045E52"/>
    <w:rsid w:val="431E27DB"/>
    <w:rsid w:val="4680228D"/>
    <w:rsid w:val="46C94DC7"/>
    <w:rsid w:val="476C0FC4"/>
    <w:rsid w:val="47E1785A"/>
    <w:rsid w:val="494D1130"/>
    <w:rsid w:val="4B6544D3"/>
    <w:rsid w:val="4E456FD0"/>
    <w:rsid w:val="4E5175A3"/>
    <w:rsid w:val="503B5367"/>
    <w:rsid w:val="508F3E17"/>
    <w:rsid w:val="510F4481"/>
    <w:rsid w:val="51706A12"/>
    <w:rsid w:val="51CD751C"/>
    <w:rsid w:val="52767DB4"/>
    <w:rsid w:val="5368683C"/>
    <w:rsid w:val="53CD45C6"/>
    <w:rsid w:val="56482B4D"/>
    <w:rsid w:val="573D43E7"/>
    <w:rsid w:val="58EB29D3"/>
    <w:rsid w:val="596F6763"/>
    <w:rsid w:val="59B557C6"/>
    <w:rsid w:val="5B8A4727"/>
    <w:rsid w:val="5EA9148C"/>
    <w:rsid w:val="5F666493"/>
    <w:rsid w:val="62A874E6"/>
    <w:rsid w:val="631E4637"/>
    <w:rsid w:val="63FC53BA"/>
    <w:rsid w:val="647A4B2C"/>
    <w:rsid w:val="651337A0"/>
    <w:rsid w:val="65DD7A1C"/>
    <w:rsid w:val="67EF229A"/>
    <w:rsid w:val="68333E99"/>
    <w:rsid w:val="68DA6A51"/>
    <w:rsid w:val="695D44CB"/>
    <w:rsid w:val="6B6C2A1F"/>
    <w:rsid w:val="6B96499B"/>
    <w:rsid w:val="6C44679F"/>
    <w:rsid w:val="6D556F0F"/>
    <w:rsid w:val="6DDF324F"/>
    <w:rsid w:val="6E303E6E"/>
    <w:rsid w:val="72F23B4E"/>
    <w:rsid w:val="73557C37"/>
    <w:rsid w:val="759F3425"/>
    <w:rsid w:val="767871A1"/>
    <w:rsid w:val="78F915AD"/>
    <w:rsid w:val="79B47B91"/>
    <w:rsid w:val="7ADF0EFE"/>
    <w:rsid w:val="7B7C51DF"/>
    <w:rsid w:val="7D9060E2"/>
    <w:rsid w:val="7E162D9E"/>
    <w:rsid w:val="7F8D3D84"/>
    <w:rsid w:val="7FE110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371</Words>
  <Characters>401</Characters>
  <Lines>1</Lines>
  <Paragraphs>1</Paragraphs>
  <TotalTime>1</TotalTime>
  <ScaleCrop>false</ScaleCrop>
  <LinksUpToDate>false</LinksUpToDate>
  <CharactersWithSpaces>435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2020-03-16T02:02:00Z</dcterms:created>
  <dc:creator>Administrator</dc:creator>
  <cp:lastModifiedBy>Administrator</cp:lastModifiedBy>
  <dcterms:modified xsi:type="dcterms:W3CDTF">2022-07-27T02:24:05Z</dcterms:modified>
  <dc:title>许昌市建安区市场监督管理局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97F1639D51B14896B7A54054DA6A3054</vt:lpwstr>
  </property>
</Properties>
</file>