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1E754E">
      <w:pPr>
        <w:jc w:val="center"/>
        <w:rPr>
          <w:rFonts w:ascii="黑体" w:eastAsia="黑体" w:hAnsi="黑体" w:cs="黑体"/>
          <w:sz w:val="52"/>
          <w:szCs w:val="52"/>
        </w:rPr>
      </w:pPr>
      <w:r>
        <w:rPr>
          <w:rFonts w:ascii="黑体" w:eastAsia="黑体" w:hAnsi="黑体" w:cs="黑体" w:hint="eastAsia"/>
          <w:sz w:val="52"/>
          <w:szCs w:val="52"/>
        </w:rPr>
        <w:t>2021年度</w:t>
      </w:r>
    </w:p>
    <w:p w:rsidR="0026322A" w:rsidRDefault="001E754E">
      <w:pPr>
        <w:jc w:val="center"/>
        <w:rPr>
          <w:rFonts w:ascii="黑体" w:eastAsia="黑体" w:hAnsi="黑体" w:cs="黑体"/>
          <w:sz w:val="52"/>
          <w:szCs w:val="52"/>
        </w:rPr>
      </w:pPr>
      <w:r>
        <w:rPr>
          <w:rFonts w:ascii="黑体" w:eastAsia="黑体" w:hAnsi="黑体" w:cs="黑体" w:hint="eastAsia"/>
          <w:sz w:val="52"/>
          <w:szCs w:val="52"/>
        </w:rPr>
        <w:t>许昌市</w:t>
      </w:r>
      <w:proofErr w:type="gramStart"/>
      <w:r>
        <w:rPr>
          <w:rFonts w:ascii="黑体" w:eastAsia="黑体" w:hAnsi="黑体" w:cs="黑体" w:hint="eastAsia"/>
          <w:sz w:val="52"/>
          <w:szCs w:val="52"/>
        </w:rPr>
        <w:t>建安区</w:t>
      </w:r>
      <w:proofErr w:type="gramEnd"/>
      <w:r>
        <w:rPr>
          <w:rFonts w:ascii="黑体" w:eastAsia="黑体" w:hAnsi="黑体" w:cs="黑体" w:hint="eastAsia"/>
          <w:sz w:val="52"/>
          <w:szCs w:val="52"/>
        </w:rPr>
        <w:t>业余体校部门决算</w:t>
      </w:r>
    </w:p>
    <w:p w:rsidR="0026322A" w:rsidRDefault="0026322A">
      <w:pPr>
        <w:jc w:val="center"/>
        <w:rPr>
          <w:rFonts w:ascii="黑体" w:eastAsia="黑体" w:hAnsi="黑体" w:cs="黑体"/>
          <w:sz w:val="52"/>
          <w:szCs w:val="52"/>
        </w:rPr>
      </w:pPr>
    </w:p>
    <w:p w:rsidR="0026322A" w:rsidRDefault="0026322A">
      <w:pPr>
        <w:jc w:val="center"/>
        <w:rPr>
          <w:rFonts w:ascii="黑体" w:eastAsia="黑体" w:hAnsi="黑体" w:cs="黑体"/>
          <w:sz w:val="52"/>
          <w:szCs w:val="52"/>
        </w:rPr>
      </w:pPr>
    </w:p>
    <w:p w:rsidR="0026322A" w:rsidRDefault="0026322A">
      <w:pPr>
        <w:jc w:val="center"/>
        <w:rPr>
          <w:rFonts w:ascii="黑体" w:eastAsia="黑体" w:hAnsi="黑体" w:cs="黑体"/>
          <w:sz w:val="52"/>
          <w:szCs w:val="52"/>
        </w:rPr>
      </w:pPr>
    </w:p>
    <w:p w:rsidR="0026322A" w:rsidRDefault="0026322A">
      <w:pPr>
        <w:jc w:val="center"/>
        <w:rPr>
          <w:rFonts w:ascii="黑体" w:eastAsia="黑体" w:hAnsi="黑体" w:cs="黑体"/>
          <w:sz w:val="52"/>
          <w:szCs w:val="52"/>
        </w:rPr>
      </w:pPr>
    </w:p>
    <w:p w:rsidR="0026322A" w:rsidRDefault="0026322A">
      <w:pPr>
        <w:jc w:val="center"/>
        <w:rPr>
          <w:rFonts w:ascii="黑体" w:eastAsia="黑体" w:hAnsi="黑体" w:cs="黑体"/>
          <w:sz w:val="52"/>
          <w:szCs w:val="52"/>
        </w:rPr>
      </w:pPr>
    </w:p>
    <w:p w:rsidR="0026322A" w:rsidRDefault="0026322A">
      <w:pPr>
        <w:jc w:val="center"/>
        <w:rPr>
          <w:rFonts w:ascii="黑体" w:eastAsia="黑体" w:hAnsi="黑体" w:cs="黑体"/>
          <w:sz w:val="52"/>
          <w:szCs w:val="52"/>
        </w:rPr>
      </w:pPr>
    </w:p>
    <w:p w:rsidR="0026322A" w:rsidRDefault="001E754E">
      <w:pPr>
        <w:jc w:val="center"/>
        <w:rPr>
          <w:rFonts w:ascii="黑体" w:eastAsia="黑体" w:hAnsi="黑体" w:cs="黑体"/>
          <w:sz w:val="32"/>
          <w:szCs w:val="32"/>
        </w:rPr>
        <w:sectPr w:rsidR="0026322A">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二〇二二年九月</w:t>
      </w:r>
    </w:p>
    <w:p w:rsidR="0026322A" w:rsidRDefault="001E754E">
      <w:pPr>
        <w:spacing w:line="600" w:lineRule="exact"/>
        <w:jc w:val="center"/>
        <w:rPr>
          <w:rFonts w:ascii="黑体" w:eastAsia="黑体" w:hAnsi="黑体" w:cs="黑体"/>
          <w:sz w:val="36"/>
          <w:szCs w:val="36"/>
        </w:rPr>
      </w:pPr>
      <w:r>
        <w:rPr>
          <w:rFonts w:ascii="黑体" w:eastAsia="黑体" w:hAnsi="黑体" w:cs="黑体" w:hint="eastAsia"/>
          <w:sz w:val="36"/>
          <w:szCs w:val="36"/>
        </w:rPr>
        <w:lastRenderedPageBreak/>
        <w:t>目　　录</w:t>
      </w:r>
    </w:p>
    <w:p w:rsidR="0026322A" w:rsidRDefault="001E754E">
      <w:pPr>
        <w:spacing w:line="600" w:lineRule="exact"/>
        <w:jc w:val="left"/>
        <w:rPr>
          <w:rFonts w:ascii="黑体" w:eastAsia="黑体" w:hAnsi="黑体" w:cs="黑体"/>
          <w:sz w:val="32"/>
          <w:szCs w:val="32"/>
        </w:rPr>
      </w:pPr>
      <w:r>
        <w:rPr>
          <w:rFonts w:ascii="黑体" w:eastAsia="黑体" w:hAnsi="黑体" w:cs="黑体" w:hint="eastAsia"/>
          <w:sz w:val="32"/>
          <w:szCs w:val="32"/>
        </w:rPr>
        <w:t>第一部分　　许昌市</w:t>
      </w:r>
      <w:proofErr w:type="gramStart"/>
      <w:r>
        <w:rPr>
          <w:rFonts w:ascii="黑体" w:eastAsia="黑体" w:hAnsi="黑体" w:cs="黑体" w:hint="eastAsia"/>
          <w:sz w:val="32"/>
          <w:szCs w:val="32"/>
        </w:rPr>
        <w:t>建安区</w:t>
      </w:r>
      <w:proofErr w:type="gramEnd"/>
      <w:r>
        <w:rPr>
          <w:rFonts w:ascii="黑体" w:eastAsia="黑体" w:hAnsi="黑体" w:cs="黑体" w:hint="eastAsia"/>
          <w:sz w:val="32"/>
          <w:szCs w:val="32"/>
        </w:rPr>
        <w:t>业余体校概况</w:t>
      </w:r>
    </w:p>
    <w:p w:rsidR="0026322A" w:rsidRDefault="001E754E">
      <w:pPr>
        <w:numPr>
          <w:ilvl w:val="0"/>
          <w:numId w:val="1"/>
        </w:numPr>
        <w:spacing w:line="600" w:lineRule="exact"/>
        <w:ind w:firstLineChars="200" w:firstLine="640"/>
        <w:jc w:val="left"/>
        <w:rPr>
          <w:rFonts w:ascii="宋体" w:hAnsi="宋体" w:cs="宋体"/>
          <w:sz w:val="32"/>
          <w:szCs w:val="32"/>
        </w:rPr>
      </w:pPr>
      <w:r>
        <w:rPr>
          <w:rFonts w:ascii="宋体" w:hAnsi="宋体" w:cs="宋体" w:hint="eastAsia"/>
          <w:sz w:val="32"/>
          <w:szCs w:val="32"/>
        </w:rPr>
        <w:t>部门职责</w:t>
      </w:r>
    </w:p>
    <w:p w:rsidR="0026322A" w:rsidRDefault="001E754E">
      <w:pPr>
        <w:numPr>
          <w:ilvl w:val="0"/>
          <w:numId w:val="1"/>
        </w:numPr>
        <w:spacing w:line="600" w:lineRule="exact"/>
        <w:ind w:firstLineChars="200" w:firstLine="640"/>
        <w:jc w:val="left"/>
        <w:rPr>
          <w:rFonts w:ascii="宋体" w:hAnsi="宋体" w:cs="宋体"/>
          <w:sz w:val="32"/>
          <w:szCs w:val="32"/>
        </w:rPr>
      </w:pPr>
      <w:r>
        <w:rPr>
          <w:rFonts w:ascii="宋体" w:hAnsi="宋体" w:cs="宋体" w:hint="eastAsia"/>
          <w:sz w:val="32"/>
          <w:szCs w:val="32"/>
        </w:rPr>
        <w:t>机构设置</w:t>
      </w:r>
    </w:p>
    <w:p w:rsidR="0026322A" w:rsidRDefault="001E754E">
      <w:pPr>
        <w:spacing w:line="600" w:lineRule="exact"/>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一、收入支出决算总表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二、收入决算表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三、支出决算表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26322A" w:rsidRDefault="001E754E">
      <w:pPr>
        <w:spacing w:line="600" w:lineRule="exact"/>
        <w:jc w:val="left"/>
        <w:rPr>
          <w:rFonts w:ascii="黑体" w:eastAsia="黑体" w:hAnsi="黑体" w:cs="黑体"/>
          <w:sz w:val="32"/>
          <w:szCs w:val="32"/>
        </w:rPr>
      </w:pPr>
      <w:r>
        <w:rPr>
          <w:rFonts w:ascii="黑体" w:eastAsia="黑体" w:hAnsi="黑体" w:cs="黑体" w:hint="eastAsia"/>
          <w:sz w:val="32"/>
          <w:szCs w:val="32"/>
        </w:rPr>
        <w:t>第三部分　　2021年度部门决算情况说明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二、收入决算情况说明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三、支出决算情况说明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26322A" w:rsidRDefault="001E754E">
      <w:pPr>
        <w:spacing w:line="600" w:lineRule="exact"/>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26322A" w:rsidRDefault="001E754E">
      <w:pPr>
        <w:ind w:firstLineChars="200" w:firstLine="640"/>
        <w:jc w:val="left"/>
        <w:rPr>
          <w:rFonts w:ascii="宋体" w:hAnsi="宋体" w:cs="宋体"/>
          <w:sz w:val="32"/>
          <w:szCs w:val="32"/>
        </w:rPr>
      </w:pPr>
      <w:r>
        <w:rPr>
          <w:rFonts w:ascii="宋体" w:hAnsi="宋体" w:cs="宋体" w:hint="eastAsia"/>
          <w:sz w:val="32"/>
          <w:szCs w:val="32"/>
        </w:rPr>
        <w:lastRenderedPageBreak/>
        <w:t>八、政府性基金预算财政拨款支出决算情况说明</w:t>
      </w:r>
    </w:p>
    <w:p w:rsidR="0026322A" w:rsidRDefault="001E754E">
      <w:pPr>
        <w:ind w:firstLineChars="200" w:firstLine="640"/>
        <w:jc w:val="left"/>
        <w:rPr>
          <w:rFonts w:ascii="宋体" w:hAnsi="宋体" w:cs="宋体"/>
          <w:sz w:val="32"/>
          <w:szCs w:val="32"/>
        </w:rPr>
      </w:pPr>
      <w:r>
        <w:rPr>
          <w:rFonts w:ascii="宋体" w:hAnsi="宋体" w:cs="宋体" w:hint="eastAsia"/>
          <w:sz w:val="32"/>
          <w:szCs w:val="32"/>
        </w:rPr>
        <w:t>九、机关运行经费支出情况说明</w:t>
      </w:r>
    </w:p>
    <w:p w:rsidR="0026322A" w:rsidRDefault="001E754E">
      <w:pPr>
        <w:ind w:firstLineChars="200" w:firstLine="640"/>
        <w:jc w:val="left"/>
        <w:rPr>
          <w:rFonts w:ascii="宋体" w:hAnsi="宋体" w:cs="宋体"/>
          <w:sz w:val="32"/>
          <w:szCs w:val="32"/>
        </w:rPr>
      </w:pPr>
      <w:r>
        <w:rPr>
          <w:rFonts w:ascii="宋体" w:hAnsi="宋体" w:cs="宋体" w:hint="eastAsia"/>
          <w:sz w:val="32"/>
          <w:szCs w:val="32"/>
        </w:rPr>
        <w:t>十、政府采购支出情况说明</w:t>
      </w:r>
    </w:p>
    <w:p w:rsidR="0026322A" w:rsidRDefault="001E754E">
      <w:pPr>
        <w:ind w:firstLineChars="200" w:firstLine="640"/>
        <w:jc w:val="left"/>
        <w:rPr>
          <w:rFonts w:ascii="宋体" w:hAnsi="宋体" w:cs="宋体"/>
          <w:sz w:val="32"/>
          <w:szCs w:val="32"/>
        </w:rPr>
      </w:pPr>
      <w:r>
        <w:rPr>
          <w:rFonts w:ascii="宋体" w:hAnsi="宋体" w:cs="宋体" w:hint="eastAsia"/>
          <w:sz w:val="32"/>
          <w:szCs w:val="32"/>
        </w:rPr>
        <w:t>十一、国有资产占用情况说明</w:t>
      </w:r>
    </w:p>
    <w:p w:rsidR="0026322A" w:rsidRDefault="001E754E">
      <w:pPr>
        <w:ind w:firstLineChars="200" w:firstLine="640"/>
        <w:jc w:val="left"/>
        <w:rPr>
          <w:rFonts w:ascii="宋体" w:hAnsi="宋体" w:cs="宋体"/>
          <w:sz w:val="32"/>
          <w:szCs w:val="32"/>
        </w:rPr>
      </w:pPr>
      <w:r>
        <w:rPr>
          <w:rFonts w:ascii="宋体" w:hAnsi="宋体" w:cs="宋体" w:hint="eastAsia"/>
          <w:sz w:val="32"/>
          <w:szCs w:val="32"/>
        </w:rPr>
        <w:t>十二、预算绩效情况说明</w:t>
      </w:r>
    </w:p>
    <w:p w:rsidR="0026322A" w:rsidRDefault="001E754E">
      <w:pPr>
        <w:spacing w:line="600" w:lineRule="exact"/>
        <w:jc w:val="left"/>
        <w:rPr>
          <w:rFonts w:ascii="黑体" w:eastAsia="黑体" w:hAnsi="黑体" w:cs="黑体"/>
          <w:sz w:val="32"/>
          <w:szCs w:val="32"/>
        </w:rPr>
      </w:pPr>
      <w:r>
        <w:rPr>
          <w:rFonts w:ascii="黑体" w:eastAsia="黑体" w:hAnsi="黑体" w:cs="黑体" w:hint="eastAsia"/>
          <w:sz w:val="32"/>
          <w:szCs w:val="32"/>
        </w:rPr>
        <w:t>第四部分　　名词解释</w:t>
      </w:r>
    </w:p>
    <w:p w:rsidR="0026322A" w:rsidRDefault="0026322A">
      <w:pPr>
        <w:ind w:firstLineChars="200" w:firstLine="640"/>
        <w:jc w:val="left"/>
        <w:rPr>
          <w:rFonts w:ascii="宋体" w:hAnsi="宋体" w:cs="宋体"/>
          <w:sz w:val="32"/>
          <w:szCs w:val="32"/>
        </w:rPr>
      </w:pPr>
    </w:p>
    <w:p w:rsidR="0026322A" w:rsidRDefault="0026322A">
      <w:pPr>
        <w:jc w:val="left"/>
        <w:rPr>
          <w:rFonts w:ascii="黑体" w:eastAsia="黑体" w:hAnsi="黑体" w:cs="黑体"/>
          <w:sz w:val="32"/>
          <w:szCs w:val="32"/>
        </w:rPr>
        <w:sectPr w:rsidR="0026322A">
          <w:footerReference w:type="even" r:id="rId10"/>
          <w:footerReference w:type="default" r:id="rId11"/>
          <w:pgSz w:w="11906" w:h="16838"/>
          <w:pgMar w:top="2098" w:right="1474" w:bottom="1985" w:left="1588" w:header="851" w:footer="992" w:gutter="0"/>
          <w:pgNumType w:fmt="numberInDash" w:start="1"/>
          <w:cols w:space="720"/>
          <w:docGrid w:type="lines" w:linePitch="317"/>
        </w:sect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1E754E">
      <w:pPr>
        <w:widowControl/>
        <w:jc w:val="center"/>
        <w:outlineLvl w:val="0"/>
        <w:rPr>
          <w:rFonts w:ascii="黑体" w:eastAsia="黑体" w:hAnsi="宋体" w:cs="宋体"/>
          <w:kern w:val="0"/>
          <w:sz w:val="48"/>
          <w:szCs w:val="48"/>
        </w:rPr>
      </w:pPr>
      <w:r>
        <w:rPr>
          <w:rFonts w:ascii="黑体" w:eastAsia="黑体" w:hAnsi="黑体" w:cs="黑体" w:hint="eastAsia"/>
          <w:sz w:val="48"/>
          <w:szCs w:val="48"/>
        </w:rPr>
        <w:t>第一部分  许昌市</w:t>
      </w:r>
      <w:proofErr w:type="gramStart"/>
      <w:r>
        <w:rPr>
          <w:rFonts w:ascii="黑体" w:eastAsia="黑体" w:hAnsi="黑体" w:cs="黑体" w:hint="eastAsia"/>
          <w:sz w:val="48"/>
          <w:szCs w:val="48"/>
        </w:rPr>
        <w:t>建安区</w:t>
      </w:r>
      <w:proofErr w:type="gramEnd"/>
      <w:r>
        <w:rPr>
          <w:rFonts w:ascii="黑体" w:eastAsia="黑体" w:hAnsi="黑体" w:cs="黑体" w:hint="eastAsia"/>
          <w:sz w:val="48"/>
          <w:szCs w:val="48"/>
        </w:rPr>
        <w:t>业余体校概况</w:t>
      </w: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sectPr w:rsidR="0026322A">
          <w:pgSz w:w="11906" w:h="16838"/>
          <w:pgMar w:top="1440" w:right="1800" w:bottom="1440" w:left="1800" w:header="720" w:footer="720" w:gutter="0"/>
          <w:pgNumType w:fmt="numberInDash"/>
          <w:cols w:space="720"/>
          <w:docGrid w:type="lines" w:linePitch="312"/>
        </w:sectPr>
      </w:pPr>
    </w:p>
    <w:p w:rsidR="0026322A" w:rsidRDefault="001E754E">
      <w:pPr>
        <w:widowControl/>
        <w:spacing w:line="600" w:lineRule="exact"/>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26322A" w:rsidRDefault="001E754E">
      <w:pPr>
        <w:widowControl/>
        <w:spacing w:line="600" w:lineRule="exact"/>
        <w:ind w:firstLineChars="200" w:firstLine="640"/>
        <w:jc w:val="left"/>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许昌市</w:t>
      </w:r>
      <w:proofErr w:type="gramStart"/>
      <w:r>
        <w:rPr>
          <w:rFonts w:ascii="仿宋_GB2312" w:eastAsia="仿宋_GB2312" w:hAnsi="宋体" w:cs="宋体" w:hint="eastAsia"/>
          <w:kern w:val="0"/>
          <w:sz w:val="32"/>
          <w:szCs w:val="32"/>
        </w:rPr>
        <w:t>建安区</w:t>
      </w:r>
      <w:proofErr w:type="gramEnd"/>
      <w:r>
        <w:rPr>
          <w:rFonts w:ascii="仿宋_GB2312" w:eastAsia="仿宋_GB2312" w:hAnsi="宋体" w:cs="宋体" w:hint="eastAsia"/>
          <w:kern w:val="0"/>
          <w:sz w:val="32"/>
          <w:szCs w:val="32"/>
        </w:rPr>
        <w:t>业余体校贯彻落实党中央关于教育体育工作的方针政策和省委、市委、区委决策部署，在履行职责过程中坚持和加强党对教育体育工作的集中统一领导。主要职责是：</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（一）全面贯彻党和国家的训练方针、政策、法规和上级</w:t>
      </w:r>
      <w:hyperlink r:id="rId12" w:tgtFrame="https://zhidao.baidu.com/question/_blank" w:history="1">
        <w:r>
          <w:rPr>
            <w:rFonts w:ascii="仿宋_GB2312" w:eastAsia="仿宋_GB2312" w:hAnsi="仿宋_GB2312" w:cs="仿宋_GB2312" w:hint="eastAsia"/>
            <w:sz w:val="32"/>
            <w:szCs w:val="32"/>
          </w:rPr>
          <w:t>训练行政部门</w:t>
        </w:r>
      </w:hyperlink>
      <w:r>
        <w:rPr>
          <w:rFonts w:ascii="仿宋_GB2312" w:eastAsia="仿宋_GB2312" w:hAnsi="仿宋_GB2312" w:cs="仿宋_GB2312" w:hint="eastAsia"/>
          <w:sz w:val="32"/>
          <w:szCs w:val="32"/>
        </w:rPr>
        <w:t>的指示，结合许昌市实际研究制定本校训练事业的发展规划和各项计划，实施办法和补充规定，并组织实施。</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（二）管理和指导学校基础训练，会同有关部门管理、指导、协调学校的训练工作。</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（三）规划、协调指导学校的训练教学改革工作；负责指导开展</w:t>
      </w:r>
      <w:hyperlink r:id="rId13" w:tgtFrame="https://zhidao.baidu.com/question/_blank" w:history="1">
        <w:r>
          <w:rPr>
            <w:rFonts w:ascii="仿宋_GB2312" w:eastAsia="仿宋_GB2312" w:hAnsi="仿宋_GB2312" w:cs="仿宋_GB2312" w:hint="eastAsia"/>
            <w:sz w:val="32"/>
            <w:szCs w:val="32"/>
          </w:rPr>
          <w:t>科学训练研究</w:t>
        </w:r>
      </w:hyperlink>
      <w:r>
        <w:rPr>
          <w:rFonts w:ascii="仿宋_GB2312" w:eastAsia="仿宋_GB2312" w:hAnsi="仿宋_GB2312" w:cs="仿宋_GB2312" w:hint="eastAsia"/>
          <w:sz w:val="32"/>
          <w:szCs w:val="32"/>
        </w:rPr>
        <w:t>；指导我校训</w:t>
      </w:r>
      <w:proofErr w:type="gramStart"/>
      <w:r>
        <w:rPr>
          <w:rFonts w:ascii="仿宋_GB2312" w:eastAsia="仿宋_GB2312" w:hAnsi="仿宋_GB2312" w:cs="仿宋_GB2312" w:hint="eastAsia"/>
          <w:sz w:val="32"/>
          <w:szCs w:val="32"/>
        </w:rPr>
        <w:t>练综合</w:t>
      </w:r>
      <w:proofErr w:type="gramEnd"/>
      <w:r>
        <w:rPr>
          <w:rFonts w:ascii="仿宋_GB2312" w:eastAsia="仿宋_GB2312" w:hAnsi="仿宋_GB2312" w:cs="仿宋_GB2312" w:hint="eastAsia"/>
          <w:sz w:val="32"/>
          <w:szCs w:val="32"/>
        </w:rPr>
        <w:t>改革工作。</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（四）按照训练主管部门发布的指导性训练计划、训练大纲、组织实施训练训练活动。</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（五）依法制定学校章程，并按章程自主管理。</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（六）制度学校训练发展规划，组织落实规划。</w:t>
      </w:r>
    </w:p>
    <w:p w:rsidR="0026322A" w:rsidRDefault="001E754E">
      <w:pPr>
        <w:adjustRightInd w:val="0"/>
        <w:snapToGrid w:val="0"/>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（七）科学管理、合理使用学校的设施和经费。</w:t>
      </w:r>
    </w:p>
    <w:p w:rsidR="0026322A" w:rsidRDefault="001E754E">
      <w:pPr>
        <w:adjustRightInd w:val="0"/>
        <w:snapToGrid w:val="0"/>
        <w:spacing w:line="360" w:lineRule="auto"/>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（八）维护学校、教练员的合法权益，拒绝任何组织和个人对训练训练活动进行的非法干涉等。</w:t>
      </w:r>
    </w:p>
    <w:p w:rsidR="0026322A" w:rsidRDefault="001E754E">
      <w:pPr>
        <w:widowControl/>
        <w:spacing w:line="600" w:lineRule="exact"/>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974101" w:rsidRDefault="001E754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许昌市</w:t>
      </w:r>
      <w:proofErr w:type="gramStart"/>
      <w:r>
        <w:rPr>
          <w:rFonts w:ascii="仿宋_GB2312" w:eastAsia="仿宋_GB2312" w:hAnsi="仿宋_GB2312" w:cs="仿宋_GB2312" w:hint="eastAsia"/>
          <w:kern w:val="0"/>
          <w:sz w:val="32"/>
          <w:szCs w:val="32"/>
        </w:rPr>
        <w:t>建安区</w:t>
      </w:r>
      <w:proofErr w:type="gramEnd"/>
      <w:r>
        <w:rPr>
          <w:rFonts w:ascii="仿宋_GB2312" w:eastAsia="仿宋_GB2312" w:hAnsi="仿宋_GB2312" w:cs="仿宋_GB2312" w:hint="eastAsia"/>
          <w:kern w:val="0"/>
          <w:sz w:val="32"/>
          <w:szCs w:val="32"/>
        </w:rPr>
        <w:t>业余体校</w:t>
      </w:r>
      <w:r w:rsidR="00974101">
        <w:rPr>
          <w:rFonts w:ascii="仿宋_GB2312" w:eastAsia="仿宋_GB2312" w:hAnsi="仿宋_GB2312" w:cs="仿宋_GB2312" w:hint="eastAsia"/>
          <w:kern w:val="0"/>
          <w:sz w:val="32"/>
          <w:szCs w:val="32"/>
        </w:rPr>
        <w:t>内设</w:t>
      </w:r>
      <w:r>
        <w:rPr>
          <w:rFonts w:ascii="仿宋_GB2312" w:eastAsia="仿宋_GB2312" w:hAnsi="仿宋_GB2312" w:cs="仿宋_GB2312" w:hint="eastAsia"/>
          <w:kern w:val="0"/>
          <w:sz w:val="32"/>
          <w:szCs w:val="32"/>
        </w:rPr>
        <w:t>机构</w:t>
      </w:r>
      <w:r w:rsidR="00974101">
        <w:rPr>
          <w:rFonts w:ascii="仿宋_GB2312" w:eastAsia="仿宋_GB2312" w:hAnsi="仿宋_GB2312" w:cs="仿宋_GB2312" w:hint="eastAsia"/>
          <w:kern w:val="0"/>
          <w:sz w:val="32"/>
          <w:szCs w:val="32"/>
        </w:rPr>
        <w:t>1个，包括：办公室</w:t>
      </w:r>
      <w:r>
        <w:rPr>
          <w:rFonts w:ascii="仿宋_GB2312" w:eastAsia="仿宋_GB2312" w:hAnsi="仿宋_GB2312" w:cs="仿宋_GB2312" w:hint="eastAsia"/>
          <w:kern w:val="0"/>
          <w:sz w:val="32"/>
          <w:szCs w:val="32"/>
        </w:rPr>
        <w:t>。</w:t>
      </w:r>
    </w:p>
    <w:p w:rsidR="0026322A" w:rsidRDefault="001E754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从决算单位构成看，许昌市</w:t>
      </w:r>
      <w:proofErr w:type="gramStart"/>
      <w:r>
        <w:rPr>
          <w:rFonts w:ascii="仿宋_GB2312" w:eastAsia="仿宋_GB2312" w:hAnsi="仿宋_GB2312" w:cs="仿宋_GB2312" w:hint="eastAsia"/>
          <w:kern w:val="0"/>
          <w:sz w:val="32"/>
          <w:szCs w:val="32"/>
        </w:rPr>
        <w:t>建安区</w:t>
      </w:r>
      <w:proofErr w:type="gramEnd"/>
      <w:r>
        <w:rPr>
          <w:rFonts w:ascii="仿宋_GB2312" w:eastAsia="仿宋_GB2312" w:hAnsi="仿宋_GB2312" w:cs="仿宋_GB2312" w:hint="eastAsia"/>
          <w:kern w:val="0"/>
          <w:sz w:val="32"/>
          <w:szCs w:val="32"/>
        </w:rPr>
        <w:t>业余体校部门决算包括：本级决算。</w:t>
      </w:r>
    </w:p>
    <w:p w:rsidR="0026322A" w:rsidRDefault="001E754E" w:rsidP="001C0C27">
      <w:pPr>
        <w:widowControl/>
        <w:jc w:val="left"/>
      </w:pPr>
      <w:r>
        <w:rPr>
          <w:rFonts w:ascii="仿宋_GB2312" w:eastAsia="仿宋_GB2312" w:hAnsi="仿宋_GB2312" w:cs="仿宋_GB2312" w:hint="eastAsia"/>
          <w:kern w:val="0"/>
          <w:sz w:val="32"/>
          <w:szCs w:val="32"/>
        </w:rPr>
        <w:t xml:space="preserve">    </w:t>
      </w:r>
      <w:r w:rsidR="001C0C27" w:rsidRPr="00B96FB4">
        <w:rPr>
          <w:rFonts w:ascii="仿宋_GB2312" w:eastAsia="仿宋_GB2312" w:hAnsi="仿宋_GB2312" w:cs="仿宋_GB2312" w:hint="eastAsia"/>
          <w:kern w:val="0"/>
          <w:sz w:val="32"/>
          <w:szCs w:val="32"/>
        </w:rPr>
        <w:t>纳入本</w:t>
      </w:r>
      <w:r w:rsidR="001C0C27">
        <w:rPr>
          <w:rFonts w:ascii="仿宋_GB2312" w:eastAsia="仿宋_GB2312" w:hAnsi="仿宋_GB2312" w:cs="仿宋_GB2312" w:hint="eastAsia"/>
          <w:kern w:val="0"/>
          <w:sz w:val="32"/>
          <w:szCs w:val="32"/>
        </w:rPr>
        <w:t>部门2021年度部门决算编制范围的单位共</w:t>
      </w:r>
      <w:r w:rsidR="001C0C27" w:rsidRPr="00B96FB4">
        <w:rPr>
          <w:rFonts w:ascii="仿宋_GB2312" w:eastAsia="仿宋_GB2312" w:hAnsi="仿宋_GB2312" w:cs="仿宋_GB2312" w:hint="eastAsia"/>
          <w:kern w:val="0"/>
          <w:sz w:val="32"/>
          <w:szCs w:val="32"/>
        </w:rPr>
        <w:t>1个</w:t>
      </w:r>
      <w:r w:rsidR="001C0C27">
        <w:rPr>
          <w:rFonts w:ascii="仿宋_GB2312" w:eastAsia="仿宋_GB2312" w:hAnsi="仿宋_GB2312" w:cs="仿宋_GB2312" w:hint="eastAsia"/>
          <w:kern w:val="0"/>
          <w:sz w:val="32"/>
          <w:szCs w:val="32"/>
        </w:rPr>
        <w:t>，具体是：许昌市</w:t>
      </w:r>
      <w:proofErr w:type="gramStart"/>
      <w:r w:rsidR="001C0C27">
        <w:rPr>
          <w:rFonts w:ascii="仿宋_GB2312" w:eastAsia="仿宋_GB2312" w:hAnsi="仿宋_GB2312" w:cs="仿宋_GB2312" w:hint="eastAsia"/>
          <w:kern w:val="0"/>
          <w:sz w:val="32"/>
          <w:szCs w:val="32"/>
        </w:rPr>
        <w:t>建安区</w:t>
      </w:r>
      <w:proofErr w:type="gramEnd"/>
      <w:r w:rsidR="001C0C27">
        <w:rPr>
          <w:rFonts w:ascii="仿宋_GB2312" w:eastAsia="仿宋_GB2312" w:hAnsi="仿宋_GB2312" w:cs="仿宋_GB2312" w:hint="eastAsia"/>
          <w:kern w:val="0"/>
          <w:sz w:val="32"/>
          <w:szCs w:val="32"/>
        </w:rPr>
        <w:t>业余体校</w:t>
      </w:r>
      <w:r w:rsidR="001C0C27">
        <w:rPr>
          <w:rFonts w:ascii="仿宋_GB2312" w:eastAsia="仿宋_GB2312" w:hAnsi="仿宋_GB2312" w:cs="仿宋_GB2312" w:hint="eastAsia"/>
          <w:kern w:val="0"/>
          <w:sz w:val="32"/>
          <w:szCs w:val="32"/>
        </w:rPr>
        <w:t>。</w:t>
      </w:r>
    </w:p>
    <w:p w:rsidR="0026322A" w:rsidRPr="008D7978" w:rsidRDefault="0026322A" w:rsidP="001E754E"/>
    <w:p w:rsidR="0026322A" w:rsidRPr="001C0C27"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rsidP="001E754E"/>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rsidP="001E754E">
      <w:pPr>
        <w:rPr>
          <w:kern w:val="0"/>
        </w:rPr>
      </w:pPr>
    </w:p>
    <w:p w:rsidR="0026322A" w:rsidRDefault="0026322A" w:rsidP="001E754E">
      <w:pPr>
        <w:rPr>
          <w:kern w:val="0"/>
        </w:rPr>
      </w:pPr>
    </w:p>
    <w:p w:rsidR="0026322A" w:rsidRDefault="0026322A" w:rsidP="001E754E">
      <w:pPr>
        <w:rPr>
          <w:kern w:val="0"/>
        </w:rPr>
      </w:pPr>
    </w:p>
    <w:p w:rsidR="0026322A" w:rsidRDefault="0026322A" w:rsidP="001E754E">
      <w:pPr>
        <w:rPr>
          <w:kern w:val="0"/>
        </w:rPr>
      </w:pPr>
    </w:p>
    <w:p w:rsidR="0026322A" w:rsidRDefault="0026322A" w:rsidP="001E754E">
      <w:pPr>
        <w:rPr>
          <w:rFonts w:ascii="黑体" w:eastAsia="黑体" w:hAnsi="宋体" w:cs="宋体"/>
          <w:kern w:val="0"/>
          <w:sz w:val="28"/>
          <w:szCs w:val="28"/>
        </w:rPr>
      </w:pPr>
    </w:p>
    <w:p w:rsidR="0026322A" w:rsidRDefault="0026322A" w:rsidP="001E754E"/>
    <w:p w:rsidR="0026322A" w:rsidRDefault="0026322A" w:rsidP="001E754E">
      <w:pPr>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1E754E" w:rsidRDefault="001E754E">
      <w:pPr>
        <w:jc w:val="center"/>
        <w:outlineLvl w:val="0"/>
        <w:rPr>
          <w:rFonts w:ascii="黑体" w:eastAsia="黑体" w:hAnsi="黑体" w:cs="黑体"/>
          <w:sz w:val="48"/>
          <w:szCs w:val="48"/>
        </w:rPr>
      </w:pPr>
    </w:p>
    <w:p w:rsidR="001E754E" w:rsidRDefault="001E754E">
      <w:pPr>
        <w:jc w:val="center"/>
        <w:outlineLvl w:val="0"/>
        <w:rPr>
          <w:rFonts w:ascii="黑体" w:eastAsia="黑体" w:hAnsi="黑体" w:cs="黑体"/>
          <w:sz w:val="48"/>
          <w:szCs w:val="48"/>
        </w:rPr>
      </w:pPr>
    </w:p>
    <w:p w:rsidR="001E754E" w:rsidRDefault="001E754E">
      <w:pPr>
        <w:jc w:val="center"/>
        <w:outlineLvl w:val="0"/>
        <w:rPr>
          <w:rFonts w:ascii="黑体" w:eastAsia="黑体" w:hAnsi="黑体" w:cs="黑体"/>
          <w:sz w:val="48"/>
          <w:szCs w:val="48"/>
        </w:rPr>
      </w:pPr>
    </w:p>
    <w:p w:rsidR="001E754E" w:rsidRDefault="001E754E">
      <w:pPr>
        <w:jc w:val="center"/>
        <w:outlineLvl w:val="0"/>
        <w:rPr>
          <w:rFonts w:ascii="黑体" w:eastAsia="黑体" w:hAnsi="黑体" w:cs="黑体"/>
          <w:sz w:val="48"/>
          <w:szCs w:val="48"/>
        </w:rPr>
      </w:pPr>
    </w:p>
    <w:p w:rsidR="001E754E" w:rsidRDefault="001E754E">
      <w:pPr>
        <w:jc w:val="center"/>
        <w:outlineLvl w:val="0"/>
        <w:rPr>
          <w:rFonts w:ascii="黑体" w:eastAsia="黑体" w:hAnsi="黑体" w:cs="黑体"/>
          <w:sz w:val="48"/>
          <w:szCs w:val="48"/>
        </w:rPr>
      </w:pPr>
    </w:p>
    <w:p w:rsidR="0026322A" w:rsidRDefault="001E754E">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sectPr w:rsidR="0026322A">
          <w:pgSz w:w="11906" w:h="16838"/>
          <w:pgMar w:top="1440" w:right="1800" w:bottom="1440" w:left="1800" w:header="720" w:footer="720" w:gutter="0"/>
          <w:pgNumType w:fmt="numberInDash"/>
          <w:cols w:space="720"/>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4340"/>
        <w:gridCol w:w="580"/>
        <w:gridCol w:w="2320"/>
        <w:gridCol w:w="3974"/>
        <w:gridCol w:w="366"/>
        <w:gridCol w:w="580"/>
        <w:gridCol w:w="1747"/>
        <w:gridCol w:w="81"/>
      </w:tblGrid>
      <w:tr w:rsidR="0026322A">
        <w:trPr>
          <w:trHeight w:val="360"/>
        </w:trPr>
        <w:tc>
          <w:tcPr>
            <w:tcW w:w="13988" w:type="dxa"/>
            <w:gridSpan w:val="8"/>
            <w:tcBorders>
              <w:top w:val="nil"/>
              <w:left w:val="nil"/>
              <w:bottom w:val="nil"/>
              <w:right w:val="nil"/>
            </w:tcBorders>
            <w:tcMar>
              <w:top w:w="15" w:type="dxa"/>
              <w:left w:w="15" w:type="dxa"/>
              <w:right w:w="15" w:type="dxa"/>
            </w:tcMar>
            <w:vAlign w:val="center"/>
          </w:tcPr>
          <w:p w:rsidR="0026322A" w:rsidRDefault="001E754E">
            <w:pPr>
              <w:widowControl/>
              <w:jc w:val="center"/>
              <w:textAlignment w:val="center"/>
              <w:rPr>
                <w:rFonts w:ascii="华文中宋" w:eastAsia="华文中宋" w:hAnsi="华文中宋" w:cs="华文中宋"/>
                <w:color w:val="000000"/>
                <w:sz w:val="32"/>
                <w:szCs w:val="32"/>
              </w:rPr>
            </w:pPr>
            <w:r>
              <w:rPr>
                <w:rFonts w:ascii="宋体" w:hAnsi="宋体" w:cs="宋体" w:hint="eastAsia"/>
                <w:color w:val="000000"/>
                <w:kern w:val="0"/>
                <w:sz w:val="32"/>
                <w:szCs w:val="32"/>
              </w:rPr>
              <w:lastRenderedPageBreak/>
              <w:t>收入支出决算总表</w:t>
            </w:r>
          </w:p>
        </w:tc>
      </w:tr>
      <w:tr w:rsidR="0026322A">
        <w:tblPrEx>
          <w:tblCellMar>
            <w:left w:w="108" w:type="dxa"/>
            <w:right w:w="108" w:type="dxa"/>
          </w:tblCellMar>
        </w:tblPrEx>
        <w:trPr>
          <w:gridAfter w:val="1"/>
          <w:wAfter w:w="81" w:type="dxa"/>
          <w:trHeight w:val="264"/>
        </w:trPr>
        <w:tc>
          <w:tcPr>
            <w:tcW w:w="434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58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232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4340" w:type="dxa"/>
            <w:gridSpan w:val="2"/>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58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1747" w:type="dxa"/>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公开01表</w:t>
            </w:r>
          </w:p>
        </w:tc>
      </w:tr>
      <w:tr w:rsidR="0026322A">
        <w:tblPrEx>
          <w:tblCellMar>
            <w:left w:w="108" w:type="dxa"/>
            <w:right w:w="108" w:type="dxa"/>
          </w:tblCellMar>
        </w:tblPrEx>
        <w:trPr>
          <w:gridAfter w:val="1"/>
          <w:wAfter w:w="81" w:type="dxa"/>
          <w:trHeight w:val="264"/>
        </w:trPr>
        <w:tc>
          <w:tcPr>
            <w:tcW w:w="4340" w:type="dxa"/>
            <w:tcBorders>
              <w:top w:val="nil"/>
              <w:left w:val="nil"/>
              <w:bottom w:val="nil"/>
              <w:right w:val="nil"/>
            </w:tcBorders>
            <w:shd w:val="clear" w:color="auto" w:fill="auto"/>
            <w:vAlign w:val="bottom"/>
          </w:tcPr>
          <w:p w:rsidR="0026322A" w:rsidRDefault="001E754E">
            <w:pPr>
              <w:rPr>
                <w:rFonts w:ascii="宋体" w:hAnsi="宋体" w:cs="Arial"/>
                <w:color w:val="000000"/>
                <w:sz w:val="20"/>
                <w:szCs w:val="20"/>
              </w:rPr>
            </w:pPr>
            <w:r>
              <w:rPr>
                <w:rFonts w:cs="Arial" w:hint="eastAsia"/>
                <w:color w:val="000000"/>
                <w:sz w:val="20"/>
                <w:szCs w:val="20"/>
              </w:rPr>
              <w:t>部门：许昌市</w:t>
            </w:r>
            <w:proofErr w:type="gramStart"/>
            <w:r>
              <w:rPr>
                <w:rFonts w:cs="Arial" w:hint="eastAsia"/>
                <w:color w:val="000000"/>
                <w:sz w:val="20"/>
                <w:szCs w:val="20"/>
              </w:rPr>
              <w:t>建安区</w:t>
            </w:r>
            <w:proofErr w:type="gramEnd"/>
            <w:r>
              <w:rPr>
                <w:rFonts w:cs="Arial" w:hint="eastAsia"/>
                <w:color w:val="000000"/>
                <w:sz w:val="20"/>
                <w:szCs w:val="20"/>
              </w:rPr>
              <w:t>业余体校</w:t>
            </w:r>
          </w:p>
        </w:tc>
        <w:tc>
          <w:tcPr>
            <w:tcW w:w="58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232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4340" w:type="dxa"/>
            <w:gridSpan w:val="2"/>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58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1747" w:type="dxa"/>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金额单位：万元</w:t>
            </w:r>
          </w:p>
        </w:tc>
      </w:tr>
      <w:tr w:rsidR="0026322A">
        <w:tblPrEx>
          <w:tblCellMar>
            <w:left w:w="108" w:type="dxa"/>
            <w:right w:w="108" w:type="dxa"/>
          </w:tblCellMar>
        </w:tblPrEx>
        <w:trPr>
          <w:gridAfter w:val="1"/>
          <w:wAfter w:w="81" w:type="dxa"/>
          <w:trHeight w:val="309"/>
        </w:trPr>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收入</w:t>
            </w:r>
          </w:p>
        </w:tc>
        <w:tc>
          <w:tcPr>
            <w:tcW w:w="6667" w:type="dxa"/>
            <w:gridSpan w:val="4"/>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支出</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行次</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金额</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行次</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金额</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栏次</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 xml:space="preserve">　</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栏次</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 xml:space="preserve">　</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一、一般公共预算财政拨款收入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112.77</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一、一般公共服务支出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32</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二、政府性基金预算财政拨款收入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二、外交支出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33</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三、国有资本经营预算财政拨款收入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三、国防支出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34</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四、上级补助收入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四、公共安全支出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35</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五、事业收入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五、教育支出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36</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0.66</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六、经营收入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六、科学技术支出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37</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七、附属单位上缴收入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7</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七、文化旅游体育与传媒支出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38</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114.66</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八、其他收入</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8</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八、社会保障和就业支出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39</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9</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九、卫生健康支出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40</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10</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十、节能环保支出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41</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11</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十一、城乡社区支出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42</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12</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十二、农林水支出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43</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13</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十三、交通运输支出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44</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14</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十四、资源勘探工业信息等支出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45</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15</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十五、商业服务业等支出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46</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16</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十六、金融支出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47</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lastRenderedPageBreak/>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17</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十七、援助其他地区支出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48</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18</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十八、自然资源海洋气象等支出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49</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19</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十九、住房保障支出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50</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20</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二十、粮油物资储备支出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51</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21</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二十一、国有资本经营预算支出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52</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22</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二十二、灾害防治及应急管理支出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53</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23</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二十三、其他支出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54</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24</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二十四、债务还本支出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55</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25</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二十五、债务付息支出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56</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26</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二十六、抗</w:t>
            </w:r>
            <w:proofErr w:type="gramStart"/>
            <w:r>
              <w:rPr>
                <w:rFonts w:ascii="宋体" w:hAnsi="宋体" w:cs="宋体" w:hint="eastAsia"/>
                <w:color w:val="000000"/>
                <w:sz w:val="22"/>
              </w:rPr>
              <w:t>疫</w:t>
            </w:r>
            <w:proofErr w:type="gramEnd"/>
            <w:r>
              <w:rPr>
                <w:rFonts w:ascii="宋体" w:hAnsi="宋体" w:cs="宋体" w:hint="eastAsia"/>
                <w:color w:val="000000"/>
                <w:sz w:val="22"/>
              </w:rPr>
              <w:t>特别国债安排的支出</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57</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color w:val="000000"/>
                <w:kern w:val="0"/>
                <w:sz w:val="22"/>
              </w:rPr>
              <w:t>本年收入合计</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27</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112.77</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本年支出合计</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58</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122.32</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使用非财政拨款结余</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28</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结余分配</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59</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年初结转和结余</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29</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9.55</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年末结转和结余</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60</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9.55</w:t>
            </w: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8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30</w:t>
            </w:r>
          </w:p>
        </w:tc>
        <w:tc>
          <w:tcPr>
            <w:tcW w:w="2320"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61</w:t>
            </w:r>
          </w:p>
        </w:tc>
        <w:tc>
          <w:tcPr>
            <w:tcW w:w="1747" w:type="dxa"/>
            <w:tcBorders>
              <w:top w:val="nil"/>
              <w:left w:val="nil"/>
              <w:bottom w:val="single" w:sz="4" w:space="0" w:color="000000"/>
              <w:right w:val="single" w:sz="4" w:space="0" w:color="000000"/>
            </w:tcBorders>
            <w:shd w:val="clear" w:color="auto" w:fill="auto"/>
            <w:vAlign w:val="center"/>
          </w:tcPr>
          <w:p w:rsidR="0026322A" w:rsidRDefault="0026322A">
            <w:pPr>
              <w:jc w:val="left"/>
              <w:rPr>
                <w:rFonts w:ascii="宋体" w:hAnsi="宋体" w:cs="宋体"/>
                <w:color w:val="000000"/>
                <w:sz w:val="22"/>
              </w:rPr>
            </w:pPr>
          </w:p>
        </w:tc>
      </w:tr>
      <w:tr w:rsidR="0026322A">
        <w:tblPrEx>
          <w:tblCellMar>
            <w:left w:w="108" w:type="dxa"/>
            <w:right w:w="108" w:type="dxa"/>
          </w:tblCellMar>
        </w:tblPrEx>
        <w:trPr>
          <w:gridAfter w:val="1"/>
          <w:wAfter w:w="81" w:type="dxa"/>
          <w:trHeight w:val="309"/>
        </w:trPr>
        <w:tc>
          <w:tcPr>
            <w:tcW w:w="4340"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总计</w:t>
            </w:r>
          </w:p>
        </w:tc>
        <w:tc>
          <w:tcPr>
            <w:tcW w:w="580" w:type="dxa"/>
            <w:tcBorders>
              <w:top w:val="nil"/>
              <w:left w:val="nil"/>
              <w:bottom w:val="single" w:sz="8"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31</w:t>
            </w:r>
          </w:p>
        </w:tc>
        <w:tc>
          <w:tcPr>
            <w:tcW w:w="2320"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122.32</w:t>
            </w:r>
          </w:p>
        </w:tc>
        <w:tc>
          <w:tcPr>
            <w:tcW w:w="3974"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总计</w:t>
            </w:r>
          </w:p>
        </w:tc>
        <w:tc>
          <w:tcPr>
            <w:tcW w:w="946" w:type="dxa"/>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62</w:t>
            </w:r>
          </w:p>
        </w:tc>
        <w:tc>
          <w:tcPr>
            <w:tcW w:w="174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122.32</w:t>
            </w:r>
          </w:p>
        </w:tc>
      </w:tr>
      <w:tr w:rsidR="0026322A">
        <w:tblPrEx>
          <w:tblCellMar>
            <w:left w:w="108" w:type="dxa"/>
            <w:right w:w="108" w:type="dxa"/>
          </w:tblCellMar>
        </w:tblPrEx>
        <w:trPr>
          <w:gridAfter w:val="1"/>
          <w:wAfter w:w="81" w:type="dxa"/>
          <w:trHeight w:val="309"/>
        </w:trPr>
        <w:tc>
          <w:tcPr>
            <w:tcW w:w="13907" w:type="dxa"/>
            <w:gridSpan w:val="7"/>
            <w:tcBorders>
              <w:top w:val="nil"/>
              <w:left w:val="nil"/>
              <w:bottom w:val="nil"/>
              <w:right w:val="nil"/>
            </w:tcBorders>
            <w:shd w:val="clear" w:color="auto" w:fill="auto"/>
            <w:vAlign w:val="center"/>
          </w:tcPr>
          <w:p w:rsidR="0026322A" w:rsidRDefault="001E754E">
            <w:pPr>
              <w:rPr>
                <w:rFonts w:ascii="宋体" w:hAnsi="宋体" w:cs="Arial"/>
                <w:color w:val="000000"/>
                <w:sz w:val="22"/>
              </w:rPr>
            </w:pPr>
            <w:r>
              <w:rPr>
                <w:rFonts w:cs="Arial" w:hint="eastAsia"/>
                <w:color w:val="000000"/>
                <w:sz w:val="22"/>
              </w:rPr>
              <w:t>注：本表反映部门本年度的总收支和年末结转结余情况。本套报表金额单位转换时可能存在尾数误差。</w:t>
            </w:r>
          </w:p>
        </w:tc>
      </w:tr>
    </w:tbl>
    <w:p w:rsidR="0026322A" w:rsidRDefault="0026322A">
      <w:pPr>
        <w:rPr>
          <w:rFonts w:ascii="仿宋_GB2312" w:eastAsia="仿宋_GB2312" w:hAnsi="仿宋_GB2312" w:cs="仿宋_GB2312"/>
          <w:sz w:val="32"/>
          <w:szCs w:val="32"/>
        </w:rPr>
      </w:pPr>
    </w:p>
    <w:p w:rsidR="0026322A" w:rsidRDefault="0026322A">
      <w:pPr>
        <w:rPr>
          <w:rFonts w:ascii="仿宋_GB2312" w:eastAsia="仿宋_GB2312" w:hAnsi="仿宋_GB2312" w:cs="仿宋_GB2312"/>
          <w:sz w:val="32"/>
          <w:szCs w:val="32"/>
        </w:rPr>
        <w:sectPr w:rsidR="0026322A">
          <w:pgSz w:w="16838" w:h="11906" w:orient="landscape"/>
          <w:pgMar w:top="2098" w:right="1474" w:bottom="1985" w:left="1588" w:header="720" w:footer="720" w:gutter="0"/>
          <w:pgNumType w:fmt="numberInDash"/>
          <w:cols w:space="720"/>
          <w:docGrid w:type="lines" w:linePitch="312"/>
        </w:sectPr>
      </w:pPr>
    </w:p>
    <w:tbl>
      <w:tblPr>
        <w:tblW w:w="13790" w:type="dxa"/>
        <w:tblLayout w:type="fixed"/>
        <w:tblCellMar>
          <w:left w:w="0" w:type="dxa"/>
          <w:right w:w="0" w:type="dxa"/>
        </w:tblCellMar>
        <w:tblLook w:val="04A0" w:firstRow="1" w:lastRow="0" w:firstColumn="1" w:lastColumn="0" w:noHBand="0" w:noVBand="1"/>
      </w:tblPr>
      <w:tblGrid>
        <w:gridCol w:w="13790"/>
      </w:tblGrid>
      <w:tr w:rsidR="0026322A">
        <w:trPr>
          <w:trHeight w:val="435"/>
        </w:trPr>
        <w:tc>
          <w:tcPr>
            <w:tcW w:w="13790" w:type="dxa"/>
            <w:tcBorders>
              <w:top w:val="nil"/>
              <w:left w:val="nil"/>
              <w:bottom w:val="nil"/>
              <w:right w:val="nil"/>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rPr>
              <w:lastRenderedPageBreak/>
              <w:t>收入决算表</w:t>
            </w:r>
          </w:p>
          <w:tbl>
            <w:tblPr>
              <w:tblW w:w="13815" w:type="dxa"/>
              <w:tblLayout w:type="fixed"/>
              <w:tblLook w:val="04A0" w:firstRow="1" w:lastRow="0" w:firstColumn="1" w:lastColumn="0" w:noHBand="0" w:noVBand="1"/>
            </w:tblPr>
            <w:tblGrid>
              <w:gridCol w:w="490"/>
              <w:gridCol w:w="491"/>
              <w:gridCol w:w="492"/>
              <w:gridCol w:w="3516"/>
              <w:gridCol w:w="1424"/>
              <w:gridCol w:w="1424"/>
              <w:gridCol w:w="1089"/>
              <w:gridCol w:w="1096"/>
              <w:gridCol w:w="872"/>
              <w:gridCol w:w="1305"/>
              <w:gridCol w:w="1616"/>
            </w:tblGrid>
            <w:tr w:rsidR="0026322A">
              <w:trPr>
                <w:trHeight w:val="264"/>
              </w:trPr>
              <w:tc>
                <w:tcPr>
                  <w:tcW w:w="490"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491"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492"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351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424"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424"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089"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872"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305"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616" w:type="dxa"/>
                  <w:tcBorders>
                    <w:top w:val="nil"/>
                    <w:left w:val="nil"/>
                    <w:bottom w:val="nil"/>
                    <w:right w:val="nil"/>
                  </w:tcBorders>
                  <w:shd w:val="clear" w:color="auto" w:fill="auto"/>
                  <w:vAlign w:val="bottom"/>
                </w:tcPr>
                <w:p w:rsidR="0026322A" w:rsidRDefault="001E754E">
                  <w:pPr>
                    <w:widowControl/>
                    <w:jc w:val="right"/>
                    <w:rPr>
                      <w:rFonts w:ascii="宋体" w:hAnsi="宋体" w:cs="Arial"/>
                      <w:color w:val="000000"/>
                      <w:kern w:val="0"/>
                      <w:sz w:val="20"/>
                      <w:szCs w:val="20"/>
                    </w:rPr>
                  </w:pPr>
                  <w:r>
                    <w:rPr>
                      <w:rFonts w:ascii="宋体" w:hAnsi="宋体" w:cs="Arial" w:hint="eastAsia"/>
                      <w:color w:val="000000"/>
                      <w:kern w:val="0"/>
                      <w:sz w:val="20"/>
                      <w:szCs w:val="20"/>
                    </w:rPr>
                    <w:t>公开02表</w:t>
                  </w:r>
                </w:p>
              </w:tc>
            </w:tr>
            <w:tr w:rsidR="0026322A">
              <w:trPr>
                <w:trHeight w:val="264"/>
              </w:trPr>
              <w:tc>
                <w:tcPr>
                  <w:tcW w:w="4989" w:type="dxa"/>
                  <w:gridSpan w:val="4"/>
                  <w:tcBorders>
                    <w:top w:val="nil"/>
                    <w:left w:val="nil"/>
                    <w:bottom w:val="nil"/>
                    <w:right w:val="nil"/>
                  </w:tcBorders>
                  <w:shd w:val="clear" w:color="auto" w:fill="auto"/>
                  <w:vAlign w:val="bottom"/>
                </w:tcPr>
                <w:p w:rsidR="0026322A" w:rsidRDefault="001E754E">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w:t>
                  </w:r>
                  <w:proofErr w:type="gramStart"/>
                  <w:r>
                    <w:rPr>
                      <w:rFonts w:ascii="宋体" w:hAnsi="宋体" w:cs="Arial" w:hint="eastAsia"/>
                      <w:color w:val="000000"/>
                      <w:kern w:val="0"/>
                      <w:sz w:val="20"/>
                      <w:szCs w:val="20"/>
                    </w:rPr>
                    <w:t>建安区</w:t>
                  </w:r>
                  <w:proofErr w:type="gramEnd"/>
                  <w:r>
                    <w:rPr>
                      <w:rFonts w:ascii="宋体" w:hAnsi="宋体" w:cs="Arial" w:hint="eastAsia"/>
                      <w:color w:val="000000"/>
                      <w:kern w:val="0"/>
                      <w:sz w:val="20"/>
                      <w:szCs w:val="20"/>
                    </w:rPr>
                    <w:t>业余体校</w:t>
                  </w:r>
                </w:p>
              </w:tc>
              <w:tc>
                <w:tcPr>
                  <w:tcW w:w="1424"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424"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089"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872"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305"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616" w:type="dxa"/>
                  <w:tcBorders>
                    <w:top w:val="nil"/>
                    <w:left w:val="nil"/>
                    <w:bottom w:val="nil"/>
                    <w:right w:val="nil"/>
                  </w:tcBorders>
                  <w:shd w:val="clear" w:color="auto" w:fill="auto"/>
                  <w:vAlign w:val="bottom"/>
                </w:tcPr>
                <w:p w:rsidR="0026322A" w:rsidRDefault="001E754E">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26322A">
              <w:trPr>
                <w:trHeight w:val="309"/>
              </w:trPr>
              <w:tc>
                <w:tcPr>
                  <w:tcW w:w="4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项目</w:t>
                  </w:r>
                </w:p>
              </w:tc>
              <w:tc>
                <w:tcPr>
                  <w:tcW w:w="1424"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本年收入合计</w:t>
                  </w:r>
                </w:p>
              </w:tc>
              <w:tc>
                <w:tcPr>
                  <w:tcW w:w="1424"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财政拨款收入</w:t>
                  </w:r>
                </w:p>
              </w:tc>
              <w:tc>
                <w:tcPr>
                  <w:tcW w:w="1089"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上级补助收入</w:t>
                  </w:r>
                </w:p>
              </w:tc>
              <w:tc>
                <w:tcPr>
                  <w:tcW w:w="109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事业收入</w:t>
                  </w:r>
                </w:p>
              </w:tc>
              <w:tc>
                <w:tcPr>
                  <w:tcW w:w="872"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经营收入</w:t>
                  </w:r>
                </w:p>
              </w:tc>
              <w:tc>
                <w:tcPr>
                  <w:tcW w:w="1305"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附属单位上缴收入</w:t>
                  </w:r>
                </w:p>
              </w:tc>
              <w:tc>
                <w:tcPr>
                  <w:tcW w:w="161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其他收入</w:t>
                  </w:r>
                </w:p>
              </w:tc>
            </w:tr>
            <w:tr w:rsidR="0026322A">
              <w:trPr>
                <w:trHeight w:val="312"/>
              </w:trPr>
              <w:tc>
                <w:tcPr>
                  <w:tcW w:w="1473"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功能分类科目编码</w:t>
                  </w:r>
                </w:p>
              </w:tc>
              <w:tc>
                <w:tcPr>
                  <w:tcW w:w="3516" w:type="dxa"/>
                  <w:vMerge w:val="restart"/>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科目名称</w:t>
                  </w:r>
                </w:p>
              </w:tc>
              <w:tc>
                <w:tcPr>
                  <w:tcW w:w="1424"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424"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089"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09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872"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305"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6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r>
            <w:tr w:rsidR="0026322A">
              <w:trPr>
                <w:trHeight w:val="312"/>
              </w:trPr>
              <w:tc>
                <w:tcPr>
                  <w:tcW w:w="1473" w:type="dxa"/>
                  <w:gridSpan w:val="3"/>
                  <w:vMerge/>
                  <w:tcBorders>
                    <w:top w:val="nil"/>
                    <w:left w:val="single" w:sz="4" w:space="0" w:color="000000"/>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3516" w:type="dxa"/>
                  <w:vMerge/>
                  <w:tcBorders>
                    <w:top w:val="nil"/>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424"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424"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089"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09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872"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305"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6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r>
            <w:tr w:rsidR="0026322A">
              <w:trPr>
                <w:trHeight w:val="312"/>
              </w:trPr>
              <w:tc>
                <w:tcPr>
                  <w:tcW w:w="1473" w:type="dxa"/>
                  <w:gridSpan w:val="3"/>
                  <w:vMerge/>
                  <w:tcBorders>
                    <w:top w:val="nil"/>
                    <w:left w:val="single" w:sz="4" w:space="0" w:color="000000"/>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3516" w:type="dxa"/>
                  <w:vMerge/>
                  <w:tcBorders>
                    <w:top w:val="nil"/>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424"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424"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089"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09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872"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305"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6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r>
            <w:tr w:rsidR="0026322A">
              <w:trPr>
                <w:trHeight w:val="309"/>
              </w:trPr>
              <w:tc>
                <w:tcPr>
                  <w:tcW w:w="4989"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栏次</w:t>
                  </w:r>
                </w:p>
              </w:tc>
              <w:tc>
                <w:tcPr>
                  <w:tcW w:w="1424"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424"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7</w:t>
                  </w:r>
                </w:p>
              </w:tc>
            </w:tr>
            <w:tr w:rsidR="0026322A">
              <w:trPr>
                <w:trHeight w:val="309"/>
              </w:trPr>
              <w:tc>
                <w:tcPr>
                  <w:tcW w:w="4989"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424"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112.77</w:t>
                  </w:r>
                </w:p>
              </w:tc>
              <w:tc>
                <w:tcPr>
                  <w:tcW w:w="1424"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112.77</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473"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205</w:t>
                  </w:r>
                </w:p>
              </w:tc>
              <w:tc>
                <w:tcPr>
                  <w:tcW w:w="3516" w:type="dxa"/>
                  <w:tcBorders>
                    <w:top w:val="nil"/>
                    <w:left w:val="nil"/>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教育支出</w:t>
                  </w:r>
                </w:p>
              </w:tc>
              <w:tc>
                <w:tcPr>
                  <w:tcW w:w="1424"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0.66</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0.66</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473"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20502</w:t>
                  </w:r>
                </w:p>
              </w:tc>
              <w:tc>
                <w:tcPr>
                  <w:tcW w:w="3516" w:type="dxa"/>
                  <w:tcBorders>
                    <w:top w:val="nil"/>
                    <w:left w:val="nil"/>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普通教育</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0.66</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0.66</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473"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2050299</w:t>
                  </w:r>
                </w:p>
              </w:tc>
              <w:tc>
                <w:tcPr>
                  <w:tcW w:w="3516" w:type="dxa"/>
                  <w:tcBorders>
                    <w:top w:val="nil"/>
                    <w:left w:val="nil"/>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 xml:space="preserve">  其他普通教育支出</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0.66</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0.66</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473"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207</w:t>
                  </w:r>
                </w:p>
              </w:tc>
              <w:tc>
                <w:tcPr>
                  <w:tcW w:w="3516" w:type="dxa"/>
                  <w:tcBorders>
                    <w:top w:val="nil"/>
                    <w:left w:val="nil"/>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文化旅游体育与传媒支出</w:t>
                  </w:r>
                </w:p>
              </w:tc>
              <w:tc>
                <w:tcPr>
                  <w:tcW w:w="1424"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112.11</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112.11</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473"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20703</w:t>
                  </w:r>
                </w:p>
              </w:tc>
              <w:tc>
                <w:tcPr>
                  <w:tcW w:w="3516" w:type="dxa"/>
                  <w:tcBorders>
                    <w:top w:val="nil"/>
                    <w:left w:val="nil"/>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体育</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112.11</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112.11</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473"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2070308</w:t>
                  </w:r>
                </w:p>
              </w:tc>
              <w:tc>
                <w:tcPr>
                  <w:tcW w:w="3516" w:type="dxa"/>
                  <w:tcBorders>
                    <w:top w:val="nil"/>
                    <w:left w:val="nil"/>
                    <w:bottom w:val="single" w:sz="4" w:space="0" w:color="000000"/>
                    <w:right w:val="single" w:sz="4" w:space="0" w:color="000000"/>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 xml:space="preserve">  群众体育</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112.11</w:t>
                  </w:r>
                </w:p>
              </w:tc>
              <w:tc>
                <w:tcPr>
                  <w:tcW w:w="1424" w:type="dxa"/>
                  <w:tcBorders>
                    <w:top w:val="nil"/>
                    <w:left w:val="nil"/>
                    <w:bottom w:val="single" w:sz="4" w:space="0" w:color="000000"/>
                    <w:right w:val="single" w:sz="4" w:space="0" w:color="000000"/>
                  </w:tcBorders>
                  <w:shd w:val="clear" w:color="auto" w:fill="auto"/>
                </w:tcPr>
                <w:p w:rsidR="0026322A" w:rsidRDefault="001E754E">
                  <w:pPr>
                    <w:jc w:val="right"/>
                    <w:rPr>
                      <w:rFonts w:ascii="宋体" w:hAnsi="宋体" w:cs="宋体"/>
                      <w:sz w:val="22"/>
                    </w:rPr>
                  </w:pPr>
                  <w:r>
                    <w:rPr>
                      <w:rFonts w:ascii="宋体" w:hAnsi="宋体" w:cs="宋体" w:hint="eastAsia"/>
                      <w:color w:val="000000"/>
                      <w:kern w:val="0"/>
                      <w:sz w:val="22"/>
                    </w:rPr>
                    <w:t>112.11</w:t>
                  </w:r>
                </w:p>
              </w:tc>
              <w:tc>
                <w:tcPr>
                  <w:tcW w:w="1089"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09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872"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305"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3815" w:type="dxa"/>
                  <w:gridSpan w:val="11"/>
                  <w:tcBorders>
                    <w:top w:val="nil"/>
                    <w:left w:val="nil"/>
                    <w:bottom w:val="nil"/>
                    <w:right w:val="nil"/>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注：本表反映部门本年度取得的各项收入情况。</w:t>
                  </w:r>
                </w:p>
              </w:tc>
            </w:tr>
          </w:tbl>
          <w:p w:rsidR="0026322A" w:rsidRDefault="0026322A">
            <w:pPr>
              <w:widowControl/>
              <w:jc w:val="center"/>
              <w:textAlignment w:val="center"/>
              <w:rPr>
                <w:rFonts w:ascii="华文中宋" w:eastAsia="华文中宋" w:hAnsi="华文中宋" w:cs="华文中宋"/>
                <w:color w:val="000000"/>
                <w:sz w:val="32"/>
                <w:szCs w:val="32"/>
              </w:rPr>
            </w:pPr>
          </w:p>
        </w:tc>
      </w:tr>
    </w:tbl>
    <w:p w:rsidR="0026322A" w:rsidRDefault="0026322A">
      <w:pPr>
        <w:rPr>
          <w:rFonts w:ascii="仿宋_GB2312" w:eastAsia="仿宋_GB2312" w:hAnsi="仿宋_GB2312" w:cs="仿宋_GB2312"/>
          <w:sz w:val="32"/>
          <w:szCs w:val="32"/>
        </w:rPr>
      </w:pPr>
    </w:p>
    <w:p w:rsidR="0026322A" w:rsidRDefault="0026322A">
      <w:pPr>
        <w:rPr>
          <w:rFonts w:ascii="仿宋_GB2312" w:eastAsia="仿宋_GB2312" w:hAnsi="仿宋_GB2312" w:cs="仿宋_GB2312"/>
          <w:sz w:val="32"/>
          <w:szCs w:val="32"/>
        </w:rPr>
        <w:sectPr w:rsidR="0026322A">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13988"/>
      </w:tblGrid>
      <w:tr w:rsidR="0026322A">
        <w:trPr>
          <w:trHeight w:val="435"/>
        </w:trPr>
        <w:tc>
          <w:tcPr>
            <w:tcW w:w="13988" w:type="dxa"/>
            <w:tcBorders>
              <w:top w:val="nil"/>
              <w:left w:val="nil"/>
              <w:bottom w:val="nil"/>
              <w:right w:val="nil"/>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rPr>
              <w:lastRenderedPageBreak/>
              <w:t>支出决算表</w:t>
            </w:r>
          </w:p>
          <w:tbl>
            <w:tblPr>
              <w:tblW w:w="13958" w:type="dxa"/>
              <w:tblLayout w:type="fixed"/>
              <w:tblLook w:val="04A0" w:firstRow="1" w:lastRow="0" w:firstColumn="1" w:lastColumn="0" w:noHBand="0" w:noVBand="1"/>
            </w:tblPr>
            <w:tblGrid>
              <w:gridCol w:w="329"/>
              <w:gridCol w:w="329"/>
              <w:gridCol w:w="329"/>
              <w:gridCol w:w="147"/>
              <w:gridCol w:w="3308"/>
              <w:gridCol w:w="1546"/>
              <w:gridCol w:w="1716"/>
              <w:gridCol w:w="1546"/>
              <w:gridCol w:w="1546"/>
              <w:gridCol w:w="1546"/>
              <w:gridCol w:w="1616"/>
            </w:tblGrid>
            <w:tr w:rsidR="0026322A">
              <w:trPr>
                <w:trHeight w:val="264"/>
              </w:trPr>
              <w:tc>
                <w:tcPr>
                  <w:tcW w:w="329"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329"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329"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3455" w:type="dxa"/>
                  <w:gridSpan w:val="2"/>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71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616" w:type="dxa"/>
                  <w:tcBorders>
                    <w:top w:val="nil"/>
                    <w:left w:val="nil"/>
                    <w:bottom w:val="nil"/>
                    <w:right w:val="nil"/>
                  </w:tcBorders>
                  <w:shd w:val="clear" w:color="auto" w:fill="auto"/>
                  <w:vAlign w:val="bottom"/>
                </w:tcPr>
                <w:p w:rsidR="0026322A" w:rsidRDefault="001E754E">
                  <w:pPr>
                    <w:widowControl/>
                    <w:jc w:val="right"/>
                    <w:rPr>
                      <w:rFonts w:ascii="宋体" w:hAnsi="宋体" w:cs="Arial"/>
                      <w:color w:val="000000"/>
                      <w:kern w:val="0"/>
                      <w:sz w:val="20"/>
                      <w:szCs w:val="20"/>
                    </w:rPr>
                  </w:pPr>
                  <w:r>
                    <w:rPr>
                      <w:rFonts w:ascii="宋体" w:hAnsi="宋体" w:cs="Arial" w:hint="eastAsia"/>
                      <w:color w:val="000000"/>
                      <w:kern w:val="0"/>
                      <w:sz w:val="20"/>
                      <w:szCs w:val="20"/>
                    </w:rPr>
                    <w:t>公开03表</w:t>
                  </w:r>
                </w:p>
              </w:tc>
            </w:tr>
            <w:tr w:rsidR="0026322A">
              <w:trPr>
                <w:trHeight w:val="264"/>
              </w:trPr>
              <w:tc>
                <w:tcPr>
                  <w:tcW w:w="4442" w:type="dxa"/>
                  <w:gridSpan w:val="5"/>
                  <w:tcBorders>
                    <w:top w:val="nil"/>
                    <w:left w:val="nil"/>
                    <w:bottom w:val="nil"/>
                    <w:right w:val="nil"/>
                  </w:tcBorders>
                  <w:shd w:val="clear" w:color="auto" w:fill="auto"/>
                  <w:vAlign w:val="bottom"/>
                </w:tcPr>
                <w:p w:rsidR="0026322A" w:rsidRDefault="001E754E">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w:t>
                  </w:r>
                  <w:proofErr w:type="gramStart"/>
                  <w:r>
                    <w:rPr>
                      <w:rFonts w:ascii="宋体" w:hAnsi="宋体" w:cs="Arial" w:hint="eastAsia"/>
                      <w:color w:val="000000"/>
                      <w:kern w:val="0"/>
                      <w:sz w:val="20"/>
                      <w:szCs w:val="20"/>
                    </w:rPr>
                    <w:t>建安区</w:t>
                  </w:r>
                  <w:proofErr w:type="gramEnd"/>
                  <w:r>
                    <w:rPr>
                      <w:rFonts w:ascii="宋体" w:hAnsi="宋体" w:cs="Arial" w:hint="eastAsia"/>
                      <w:color w:val="000000"/>
                      <w:kern w:val="0"/>
                      <w:sz w:val="20"/>
                      <w:szCs w:val="20"/>
                    </w:rPr>
                    <w:t>业余体校</w:t>
                  </w: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71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vAlign w:val="bottom"/>
                </w:tcPr>
                <w:p w:rsidR="0026322A" w:rsidRDefault="0026322A">
                  <w:pPr>
                    <w:widowControl/>
                    <w:jc w:val="left"/>
                    <w:rPr>
                      <w:rFonts w:ascii="Arial" w:hAnsi="Arial" w:cs="Arial"/>
                      <w:color w:val="000000"/>
                      <w:kern w:val="0"/>
                      <w:sz w:val="20"/>
                      <w:szCs w:val="20"/>
                    </w:rPr>
                  </w:pPr>
                </w:p>
              </w:tc>
              <w:tc>
                <w:tcPr>
                  <w:tcW w:w="1616" w:type="dxa"/>
                  <w:tcBorders>
                    <w:top w:val="nil"/>
                    <w:left w:val="nil"/>
                    <w:bottom w:val="nil"/>
                    <w:right w:val="nil"/>
                  </w:tcBorders>
                  <w:shd w:val="clear" w:color="auto" w:fill="auto"/>
                  <w:vAlign w:val="bottom"/>
                </w:tcPr>
                <w:p w:rsidR="0026322A" w:rsidRDefault="001E754E">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26322A">
              <w:trPr>
                <w:trHeight w:val="309"/>
              </w:trPr>
              <w:tc>
                <w:tcPr>
                  <w:tcW w:w="44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项目</w:t>
                  </w:r>
                </w:p>
              </w:tc>
              <w:tc>
                <w:tcPr>
                  <w:tcW w:w="154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本年支出合计</w:t>
                  </w:r>
                </w:p>
              </w:tc>
              <w:tc>
                <w:tcPr>
                  <w:tcW w:w="171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基本支出</w:t>
                  </w:r>
                </w:p>
              </w:tc>
              <w:tc>
                <w:tcPr>
                  <w:tcW w:w="154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项目支出</w:t>
                  </w:r>
                </w:p>
              </w:tc>
              <w:tc>
                <w:tcPr>
                  <w:tcW w:w="154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上缴上级支出</w:t>
                  </w:r>
                </w:p>
              </w:tc>
              <w:tc>
                <w:tcPr>
                  <w:tcW w:w="154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经营支出</w:t>
                  </w:r>
                </w:p>
              </w:tc>
              <w:tc>
                <w:tcPr>
                  <w:tcW w:w="1616" w:type="dxa"/>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对附属单位补助支出</w:t>
                  </w:r>
                </w:p>
              </w:tc>
            </w:tr>
            <w:tr w:rsidR="0026322A">
              <w:trPr>
                <w:trHeight w:val="312"/>
              </w:trPr>
              <w:tc>
                <w:tcPr>
                  <w:tcW w:w="987"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功能分类科目编码</w:t>
                  </w:r>
                </w:p>
              </w:tc>
              <w:tc>
                <w:tcPr>
                  <w:tcW w:w="3455" w:type="dxa"/>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科目名称</w:t>
                  </w: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7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6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r>
            <w:tr w:rsidR="0026322A">
              <w:trPr>
                <w:trHeight w:val="312"/>
              </w:trPr>
              <w:tc>
                <w:tcPr>
                  <w:tcW w:w="987" w:type="dxa"/>
                  <w:gridSpan w:val="3"/>
                  <w:vMerge/>
                  <w:tcBorders>
                    <w:top w:val="nil"/>
                    <w:left w:val="single" w:sz="4" w:space="0" w:color="000000"/>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3455" w:type="dxa"/>
                  <w:gridSpan w:val="2"/>
                  <w:vMerge/>
                  <w:tcBorders>
                    <w:top w:val="nil"/>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7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6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r>
            <w:tr w:rsidR="0026322A">
              <w:trPr>
                <w:trHeight w:val="312"/>
              </w:trPr>
              <w:tc>
                <w:tcPr>
                  <w:tcW w:w="987" w:type="dxa"/>
                  <w:gridSpan w:val="3"/>
                  <w:vMerge/>
                  <w:tcBorders>
                    <w:top w:val="nil"/>
                    <w:left w:val="single" w:sz="4" w:space="0" w:color="000000"/>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3455" w:type="dxa"/>
                  <w:gridSpan w:val="2"/>
                  <w:vMerge/>
                  <w:tcBorders>
                    <w:top w:val="nil"/>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7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54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c>
                <w:tcPr>
                  <w:tcW w:w="1616" w:type="dxa"/>
                  <w:vMerge/>
                  <w:tcBorders>
                    <w:top w:val="single" w:sz="4" w:space="0" w:color="000000"/>
                    <w:left w:val="nil"/>
                    <w:bottom w:val="single" w:sz="4" w:space="0" w:color="000000"/>
                    <w:right w:val="single" w:sz="4" w:space="0" w:color="000000"/>
                  </w:tcBorders>
                  <w:vAlign w:val="center"/>
                </w:tcPr>
                <w:p w:rsidR="0026322A" w:rsidRDefault="0026322A">
                  <w:pPr>
                    <w:widowControl/>
                    <w:jc w:val="left"/>
                    <w:rPr>
                      <w:rFonts w:ascii="宋体" w:hAnsi="宋体" w:cs="宋体"/>
                      <w:color w:val="000000"/>
                      <w:kern w:val="0"/>
                      <w:sz w:val="22"/>
                    </w:rPr>
                  </w:pPr>
                </w:p>
              </w:tc>
            </w:tr>
            <w:tr w:rsidR="0026322A">
              <w:trPr>
                <w:trHeight w:val="309"/>
              </w:trPr>
              <w:tc>
                <w:tcPr>
                  <w:tcW w:w="4442" w:type="dxa"/>
                  <w:gridSpan w:val="5"/>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栏次</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6</w:t>
                  </w:r>
                </w:p>
              </w:tc>
            </w:tr>
            <w:tr w:rsidR="0026322A">
              <w:trPr>
                <w:trHeight w:val="309"/>
              </w:trPr>
              <w:tc>
                <w:tcPr>
                  <w:tcW w:w="4442" w:type="dxa"/>
                  <w:gridSpan w:val="5"/>
                  <w:tcBorders>
                    <w:top w:val="nil"/>
                    <w:left w:val="single" w:sz="4" w:space="0" w:color="000000"/>
                    <w:bottom w:val="single" w:sz="4" w:space="0" w:color="000000"/>
                    <w:right w:val="single" w:sz="4" w:space="0" w:color="000000"/>
                  </w:tcBorders>
                  <w:shd w:val="clear" w:color="auto" w:fill="auto"/>
                  <w:vAlign w:val="center"/>
                </w:tcPr>
                <w:p w:rsidR="0026322A" w:rsidRDefault="001E754E">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b/>
                      <w:color w:val="000000"/>
                      <w:kern w:val="0"/>
                      <w:sz w:val="22"/>
                    </w:rPr>
                  </w:pPr>
                  <w:r>
                    <w:rPr>
                      <w:rFonts w:ascii="宋体" w:hAnsi="宋体" w:cs="宋体" w:hint="eastAsia"/>
                      <w:b/>
                      <w:color w:val="000000"/>
                      <w:kern w:val="0"/>
                      <w:sz w:val="22"/>
                    </w:rPr>
                    <w:t>122.32</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b/>
                      <w:color w:val="000000"/>
                      <w:kern w:val="0"/>
                      <w:sz w:val="22"/>
                    </w:rPr>
                  </w:pPr>
                  <w:r>
                    <w:rPr>
                      <w:rFonts w:ascii="宋体" w:hAnsi="宋体" w:cs="宋体" w:hint="eastAsia"/>
                      <w:b/>
                      <w:color w:val="000000"/>
                      <w:kern w:val="0"/>
                      <w:sz w:val="22"/>
                    </w:rPr>
                    <w:t>122.32</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205</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教育支出</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20502</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普通教育</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2050299</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其他普通教育支出</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207</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文化旅游体育与传媒支出</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20703</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体育</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2070308</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群众体育</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229</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其他支出</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22960</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彩票公益金安排的支出</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2296003</w:t>
                  </w:r>
                </w:p>
              </w:tc>
              <w:tc>
                <w:tcPr>
                  <w:tcW w:w="330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用于体育事业的彩票公益金支出</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716"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54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c>
                <w:tcPr>
                  <w:tcW w:w="1616"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kern w:val="0"/>
                      <w:sz w:val="22"/>
                    </w:rPr>
                  </w:pPr>
                  <w:r>
                    <w:rPr>
                      <w:rFonts w:ascii="宋体" w:hAnsi="宋体" w:cs="宋体" w:hint="eastAsia"/>
                      <w:color w:val="000000"/>
                      <w:kern w:val="0"/>
                      <w:sz w:val="22"/>
                    </w:rPr>
                    <w:t>0.00</w:t>
                  </w:r>
                </w:p>
              </w:tc>
            </w:tr>
            <w:tr w:rsidR="0026322A">
              <w:trPr>
                <w:trHeight w:val="309"/>
              </w:trPr>
              <w:tc>
                <w:tcPr>
                  <w:tcW w:w="1134"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26322A">
                  <w:pPr>
                    <w:rPr>
                      <w:rFonts w:ascii="宋体" w:hAnsi="宋体" w:cs="宋体"/>
                      <w:color w:val="000000"/>
                      <w:sz w:val="22"/>
                    </w:rPr>
                  </w:pPr>
                </w:p>
              </w:tc>
              <w:tc>
                <w:tcPr>
                  <w:tcW w:w="3308" w:type="dxa"/>
                  <w:tcBorders>
                    <w:top w:val="nil"/>
                    <w:left w:val="nil"/>
                    <w:bottom w:val="single" w:sz="4" w:space="0" w:color="000000"/>
                    <w:right w:val="single" w:sz="4" w:space="0" w:color="000000"/>
                  </w:tcBorders>
                  <w:shd w:val="clear" w:color="auto" w:fill="auto"/>
                  <w:vAlign w:val="center"/>
                </w:tcPr>
                <w:p w:rsidR="0026322A" w:rsidRDefault="0026322A">
                  <w:pPr>
                    <w:rPr>
                      <w:rFonts w:ascii="宋体" w:hAnsi="宋体" w:cs="宋体"/>
                      <w:color w:val="000000"/>
                      <w:sz w:val="22"/>
                    </w:rPr>
                  </w:pPr>
                </w:p>
              </w:tc>
              <w:tc>
                <w:tcPr>
                  <w:tcW w:w="1546"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1716"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1546" w:type="dxa"/>
                  <w:tcBorders>
                    <w:top w:val="nil"/>
                    <w:left w:val="nil"/>
                    <w:bottom w:val="single" w:sz="4" w:space="0" w:color="000000"/>
                    <w:right w:val="single" w:sz="4" w:space="0" w:color="000000"/>
                  </w:tcBorders>
                  <w:shd w:val="clear" w:color="auto" w:fill="auto"/>
                  <w:vAlign w:val="center"/>
                </w:tcPr>
                <w:p w:rsidR="0026322A" w:rsidRDefault="0026322A">
                  <w:pPr>
                    <w:widowControl/>
                    <w:jc w:val="right"/>
                    <w:textAlignment w:val="center"/>
                    <w:rPr>
                      <w:rFonts w:ascii="宋体" w:hAnsi="宋体" w:cs="宋体"/>
                      <w:color w:val="000000"/>
                      <w:kern w:val="0"/>
                      <w:sz w:val="22"/>
                    </w:rPr>
                  </w:pPr>
                </w:p>
              </w:tc>
              <w:tc>
                <w:tcPr>
                  <w:tcW w:w="1546" w:type="dxa"/>
                  <w:tcBorders>
                    <w:top w:val="nil"/>
                    <w:left w:val="nil"/>
                    <w:bottom w:val="single" w:sz="4" w:space="0" w:color="000000"/>
                    <w:right w:val="single" w:sz="4" w:space="0" w:color="000000"/>
                  </w:tcBorders>
                  <w:shd w:val="clear" w:color="auto" w:fill="auto"/>
                  <w:vAlign w:val="center"/>
                </w:tcPr>
                <w:p w:rsidR="0026322A" w:rsidRDefault="0026322A">
                  <w:pPr>
                    <w:widowControl/>
                    <w:jc w:val="right"/>
                    <w:textAlignment w:val="center"/>
                    <w:rPr>
                      <w:rFonts w:ascii="宋体" w:hAnsi="宋体" w:cs="宋体"/>
                      <w:color w:val="000000"/>
                      <w:kern w:val="0"/>
                      <w:sz w:val="22"/>
                    </w:rPr>
                  </w:pPr>
                </w:p>
              </w:tc>
              <w:tc>
                <w:tcPr>
                  <w:tcW w:w="1546" w:type="dxa"/>
                  <w:tcBorders>
                    <w:top w:val="nil"/>
                    <w:left w:val="nil"/>
                    <w:bottom w:val="single" w:sz="4" w:space="0" w:color="000000"/>
                    <w:right w:val="single" w:sz="4" w:space="0" w:color="000000"/>
                  </w:tcBorders>
                  <w:shd w:val="clear" w:color="auto" w:fill="auto"/>
                  <w:vAlign w:val="center"/>
                </w:tcPr>
                <w:p w:rsidR="0026322A" w:rsidRDefault="0026322A">
                  <w:pPr>
                    <w:widowControl/>
                    <w:jc w:val="right"/>
                    <w:textAlignment w:val="center"/>
                    <w:rPr>
                      <w:rFonts w:ascii="宋体" w:hAnsi="宋体" w:cs="宋体"/>
                      <w:color w:val="000000"/>
                      <w:kern w:val="0"/>
                      <w:sz w:val="22"/>
                    </w:rPr>
                  </w:pPr>
                </w:p>
              </w:tc>
              <w:tc>
                <w:tcPr>
                  <w:tcW w:w="1616" w:type="dxa"/>
                  <w:tcBorders>
                    <w:top w:val="nil"/>
                    <w:left w:val="nil"/>
                    <w:bottom w:val="single" w:sz="4" w:space="0" w:color="000000"/>
                    <w:right w:val="single" w:sz="4" w:space="0" w:color="000000"/>
                  </w:tcBorders>
                  <w:shd w:val="clear" w:color="auto" w:fill="auto"/>
                  <w:vAlign w:val="center"/>
                </w:tcPr>
                <w:p w:rsidR="0026322A" w:rsidRDefault="0026322A">
                  <w:pPr>
                    <w:widowControl/>
                    <w:jc w:val="right"/>
                    <w:textAlignment w:val="center"/>
                    <w:rPr>
                      <w:rFonts w:ascii="宋体" w:hAnsi="宋体" w:cs="宋体"/>
                      <w:color w:val="000000"/>
                      <w:kern w:val="0"/>
                      <w:sz w:val="22"/>
                    </w:rPr>
                  </w:pPr>
                </w:p>
              </w:tc>
            </w:tr>
            <w:tr w:rsidR="0026322A">
              <w:trPr>
                <w:trHeight w:val="309"/>
              </w:trPr>
              <w:tc>
                <w:tcPr>
                  <w:tcW w:w="13958" w:type="dxa"/>
                  <w:gridSpan w:val="11"/>
                  <w:tcBorders>
                    <w:top w:val="nil"/>
                    <w:left w:val="nil"/>
                    <w:bottom w:val="nil"/>
                    <w:right w:val="nil"/>
                  </w:tcBorders>
                  <w:shd w:val="clear" w:color="auto" w:fill="auto"/>
                  <w:vAlign w:val="center"/>
                </w:tcPr>
                <w:p w:rsidR="0026322A" w:rsidRDefault="001E754E">
                  <w:pPr>
                    <w:widowControl/>
                    <w:jc w:val="left"/>
                    <w:rPr>
                      <w:rFonts w:ascii="宋体" w:hAnsi="宋体" w:cs="宋体"/>
                      <w:color w:val="000000"/>
                      <w:kern w:val="0"/>
                      <w:sz w:val="22"/>
                    </w:rPr>
                  </w:pPr>
                  <w:r>
                    <w:rPr>
                      <w:rFonts w:ascii="宋体" w:hAnsi="宋体" w:cs="宋体" w:hint="eastAsia"/>
                      <w:color w:val="000000"/>
                      <w:kern w:val="0"/>
                      <w:sz w:val="22"/>
                    </w:rPr>
                    <w:t>注：本表反映部门本年度各项支出情况。</w:t>
                  </w:r>
                </w:p>
              </w:tc>
            </w:tr>
          </w:tbl>
          <w:p w:rsidR="0026322A" w:rsidRDefault="0026322A">
            <w:pPr>
              <w:widowControl/>
              <w:jc w:val="center"/>
              <w:textAlignment w:val="center"/>
              <w:rPr>
                <w:rFonts w:ascii="华文中宋" w:eastAsia="华文中宋" w:hAnsi="华文中宋" w:cs="华文中宋"/>
                <w:color w:val="000000"/>
                <w:sz w:val="32"/>
                <w:szCs w:val="32"/>
              </w:rPr>
            </w:pPr>
          </w:p>
        </w:tc>
      </w:tr>
      <w:tr w:rsidR="0026322A">
        <w:trPr>
          <w:trHeight w:val="435"/>
        </w:trPr>
        <w:tc>
          <w:tcPr>
            <w:tcW w:w="13988" w:type="dxa"/>
            <w:tcBorders>
              <w:top w:val="nil"/>
              <w:left w:val="nil"/>
              <w:bottom w:val="nil"/>
              <w:right w:val="nil"/>
            </w:tcBorders>
            <w:tcMar>
              <w:top w:w="15" w:type="dxa"/>
              <w:left w:w="15" w:type="dxa"/>
              <w:right w:w="15" w:type="dxa"/>
            </w:tcMar>
            <w:vAlign w:val="center"/>
          </w:tcPr>
          <w:p w:rsidR="0026322A" w:rsidRDefault="0026322A">
            <w:pPr>
              <w:widowControl/>
              <w:jc w:val="center"/>
              <w:textAlignment w:val="center"/>
              <w:rPr>
                <w:rFonts w:ascii="华文中宋" w:eastAsia="华文中宋" w:hAnsi="华文中宋" w:cs="华文中宋"/>
                <w:color w:val="000000"/>
                <w:kern w:val="0"/>
                <w:sz w:val="32"/>
                <w:szCs w:val="32"/>
              </w:rPr>
            </w:pPr>
          </w:p>
        </w:tc>
      </w:tr>
      <w:tr w:rsidR="0026322A">
        <w:trPr>
          <w:trHeight w:val="435"/>
        </w:trPr>
        <w:tc>
          <w:tcPr>
            <w:tcW w:w="13988" w:type="dxa"/>
            <w:tcBorders>
              <w:top w:val="nil"/>
              <w:left w:val="nil"/>
              <w:bottom w:val="nil"/>
              <w:right w:val="nil"/>
            </w:tcBorders>
            <w:tcMar>
              <w:top w:w="15" w:type="dxa"/>
              <w:left w:w="15" w:type="dxa"/>
              <w:right w:w="15" w:type="dxa"/>
            </w:tcMar>
            <w:vAlign w:val="center"/>
          </w:tcPr>
          <w:p w:rsidR="0026322A" w:rsidRDefault="0026322A">
            <w:pPr>
              <w:widowControl/>
              <w:jc w:val="center"/>
              <w:textAlignment w:val="center"/>
              <w:rPr>
                <w:rFonts w:ascii="华文中宋" w:eastAsia="华文中宋" w:hAnsi="华文中宋" w:cs="华文中宋"/>
                <w:color w:val="000000"/>
                <w:kern w:val="0"/>
                <w:sz w:val="32"/>
                <w:szCs w:val="32"/>
              </w:rPr>
            </w:pPr>
          </w:p>
        </w:tc>
      </w:tr>
    </w:tbl>
    <w:p w:rsidR="0026322A" w:rsidRDefault="0026322A">
      <w:pPr>
        <w:rPr>
          <w:rFonts w:ascii="仿宋_GB2312" w:eastAsia="仿宋_GB2312" w:hAnsi="仿宋_GB2312" w:cs="仿宋_GB2312"/>
          <w:sz w:val="32"/>
          <w:szCs w:val="32"/>
        </w:rPr>
        <w:sectPr w:rsidR="0026322A">
          <w:pgSz w:w="16838" w:h="11906" w:orient="landscape"/>
          <w:pgMar w:top="1800" w:right="1440" w:bottom="1800" w:left="1440" w:header="720" w:footer="720" w:gutter="0"/>
          <w:pgNumType w:fmt="numberInDash"/>
          <w:cols w:space="720"/>
          <w:docGrid w:type="lines" w:linePitch="312"/>
        </w:sectPr>
      </w:pPr>
    </w:p>
    <w:tbl>
      <w:tblPr>
        <w:tblW w:w="14081" w:type="dxa"/>
        <w:tblInd w:w="93" w:type="dxa"/>
        <w:tblLayout w:type="fixed"/>
        <w:tblLook w:val="04A0" w:firstRow="1" w:lastRow="0" w:firstColumn="1" w:lastColumn="0" w:noHBand="0" w:noVBand="1"/>
      </w:tblPr>
      <w:tblGrid>
        <w:gridCol w:w="2864"/>
        <w:gridCol w:w="520"/>
        <w:gridCol w:w="1343"/>
        <w:gridCol w:w="3329"/>
        <w:gridCol w:w="528"/>
        <w:gridCol w:w="1331"/>
        <w:gridCol w:w="1334"/>
        <w:gridCol w:w="1320"/>
        <w:gridCol w:w="1512"/>
      </w:tblGrid>
      <w:tr w:rsidR="0026322A">
        <w:trPr>
          <w:trHeight w:val="384"/>
        </w:trPr>
        <w:tc>
          <w:tcPr>
            <w:tcW w:w="14081" w:type="dxa"/>
            <w:gridSpan w:val="9"/>
            <w:tcBorders>
              <w:top w:val="nil"/>
              <w:left w:val="nil"/>
              <w:bottom w:val="nil"/>
              <w:right w:val="nil"/>
            </w:tcBorders>
            <w:shd w:val="clear" w:color="auto" w:fill="auto"/>
            <w:vAlign w:val="center"/>
          </w:tcPr>
          <w:p w:rsidR="0026322A" w:rsidRDefault="001E754E">
            <w:pPr>
              <w:widowControl/>
              <w:jc w:val="center"/>
              <w:textAlignment w:val="center"/>
              <w:rPr>
                <w:rFonts w:ascii="Arial" w:hAnsi="Arial" w:cs="Arial"/>
                <w:b/>
                <w:color w:val="000000"/>
                <w:sz w:val="20"/>
                <w:szCs w:val="20"/>
              </w:rPr>
            </w:pPr>
            <w:r>
              <w:rPr>
                <w:rFonts w:ascii="宋体" w:hAnsi="宋体" w:cs="宋体" w:hint="eastAsia"/>
                <w:color w:val="000000"/>
                <w:kern w:val="0"/>
                <w:sz w:val="32"/>
                <w:szCs w:val="32"/>
              </w:rPr>
              <w:lastRenderedPageBreak/>
              <w:t>财政拨款收入支出决算总表</w:t>
            </w:r>
          </w:p>
        </w:tc>
      </w:tr>
      <w:tr w:rsidR="0026322A">
        <w:trPr>
          <w:trHeight w:val="264"/>
        </w:trPr>
        <w:tc>
          <w:tcPr>
            <w:tcW w:w="2864"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20"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43"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329"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28"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31"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34"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20"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512" w:type="dxa"/>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公开04表</w:t>
            </w:r>
          </w:p>
        </w:tc>
      </w:tr>
      <w:tr w:rsidR="0026322A">
        <w:trPr>
          <w:trHeight w:val="264"/>
        </w:trPr>
        <w:tc>
          <w:tcPr>
            <w:tcW w:w="2864" w:type="dxa"/>
            <w:tcBorders>
              <w:top w:val="nil"/>
              <w:left w:val="nil"/>
              <w:bottom w:val="nil"/>
              <w:right w:val="nil"/>
            </w:tcBorders>
            <w:shd w:val="clear" w:color="auto" w:fill="auto"/>
            <w:vAlign w:val="bottom"/>
          </w:tcPr>
          <w:p w:rsidR="0026322A" w:rsidRDefault="001E754E">
            <w:pPr>
              <w:rPr>
                <w:rFonts w:ascii="宋体" w:hAnsi="宋体" w:cs="宋体"/>
                <w:color w:val="000000"/>
                <w:sz w:val="20"/>
                <w:szCs w:val="20"/>
              </w:rPr>
            </w:pPr>
            <w:r>
              <w:rPr>
                <w:rFonts w:ascii="宋体" w:hAnsi="宋体" w:cs="宋体" w:hint="eastAsia"/>
                <w:color w:val="000000"/>
                <w:sz w:val="20"/>
                <w:szCs w:val="20"/>
              </w:rPr>
              <w:t>部门：许昌市</w:t>
            </w:r>
            <w:proofErr w:type="gramStart"/>
            <w:r>
              <w:rPr>
                <w:rFonts w:ascii="宋体" w:hAnsi="宋体" w:cs="宋体" w:hint="eastAsia"/>
                <w:color w:val="000000"/>
                <w:sz w:val="20"/>
                <w:szCs w:val="20"/>
              </w:rPr>
              <w:t>建安区</w:t>
            </w:r>
            <w:proofErr w:type="gramEnd"/>
            <w:r>
              <w:rPr>
                <w:rFonts w:ascii="宋体" w:hAnsi="宋体" w:cs="宋体" w:hint="eastAsia"/>
                <w:color w:val="000000"/>
                <w:sz w:val="20"/>
                <w:szCs w:val="20"/>
              </w:rPr>
              <w:t>业余体校</w:t>
            </w:r>
          </w:p>
        </w:tc>
        <w:tc>
          <w:tcPr>
            <w:tcW w:w="520"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43"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329"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28"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31"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34"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320"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512" w:type="dxa"/>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金额单位：万元</w:t>
            </w:r>
          </w:p>
        </w:tc>
      </w:tr>
      <w:tr w:rsidR="0026322A">
        <w:trPr>
          <w:trHeight w:val="309"/>
        </w:trPr>
        <w:tc>
          <w:tcPr>
            <w:tcW w:w="4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收     入</w:t>
            </w:r>
          </w:p>
        </w:tc>
        <w:tc>
          <w:tcPr>
            <w:tcW w:w="9354" w:type="dxa"/>
            <w:gridSpan w:val="6"/>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支     出</w:t>
            </w:r>
          </w:p>
        </w:tc>
      </w:tr>
      <w:tr w:rsidR="0026322A">
        <w:trPr>
          <w:trHeight w:val="312"/>
        </w:trPr>
        <w:tc>
          <w:tcPr>
            <w:tcW w:w="2864" w:type="dxa"/>
            <w:vMerge w:val="restart"/>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w:t>
            </w:r>
          </w:p>
        </w:tc>
        <w:tc>
          <w:tcPr>
            <w:tcW w:w="520"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行次</w:t>
            </w:r>
          </w:p>
        </w:tc>
        <w:tc>
          <w:tcPr>
            <w:tcW w:w="1343"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金额</w:t>
            </w:r>
          </w:p>
        </w:tc>
        <w:tc>
          <w:tcPr>
            <w:tcW w:w="3329"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w:t>
            </w:r>
          </w:p>
        </w:tc>
        <w:tc>
          <w:tcPr>
            <w:tcW w:w="528"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行次</w:t>
            </w:r>
          </w:p>
        </w:tc>
        <w:tc>
          <w:tcPr>
            <w:tcW w:w="1331"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一般公共预算财政拨款</w:t>
            </w:r>
          </w:p>
        </w:tc>
        <w:tc>
          <w:tcPr>
            <w:tcW w:w="1320"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政府性基金预算财政拨款</w:t>
            </w:r>
          </w:p>
        </w:tc>
        <w:tc>
          <w:tcPr>
            <w:tcW w:w="1512"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国有资本经营预算财政拨款</w:t>
            </w:r>
          </w:p>
        </w:tc>
      </w:tr>
      <w:tr w:rsidR="0026322A">
        <w:trPr>
          <w:trHeight w:val="615"/>
        </w:trPr>
        <w:tc>
          <w:tcPr>
            <w:tcW w:w="2864" w:type="dxa"/>
            <w:vMerge/>
            <w:tcBorders>
              <w:top w:val="nil"/>
              <w:left w:val="single" w:sz="4" w:space="0" w:color="000000"/>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20"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343"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3329"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28"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331"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334"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320"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512"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栏次</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 xml:space="preserve">　</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栏次</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 xml:space="preserve">　</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一、一般公共预算财政拨款</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112.77</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一、一般公共服务支出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33</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二、政府性基金预算财政拨款</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二、外交支出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34</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三、国有资本经营财政拨款</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三、国防支出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35</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四、公共安全支出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36</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五、教育支出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37</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0.66</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六、科学技术支出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38</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7</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七、文化旅游体育与传媒支出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39</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114.66</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8</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八、社会保障和就业支出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40</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9</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九、卫生健康支出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41</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10</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十、节能环保支出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42</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11</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十一、城乡社区支出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43</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12</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十二、农林水支出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44</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13</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十三、交通运输支出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45</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14</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十四、资源勘探工业信息等支出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46</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15</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十五、商业服务业等支出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47</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lastRenderedPageBreak/>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16</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十六、金融支出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48</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17</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十七、援助其他地区支出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49</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18</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十八、自然资源海洋气象等支出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50</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19</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十九、住房保障支出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51</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20</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二十、粮油物资储备支出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52</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21</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二十一、国有资本经营预算支出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53</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22</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二十二、灾害防治及应急管理支出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54</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23</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二十三、其他支出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55</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24</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二十四、债务还本支出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56</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25</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二十五、债务付息支出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57</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26</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二十六、抗</w:t>
            </w:r>
            <w:proofErr w:type="gramStart"/>
            <w:r>
              <w:rPr>
                <w:rFonts w:ascii="宋体" w:hAnsi="宋体" w:cs="宋体" w:hint="eastAsia"/>
                <w:color w:val="000000"/>
                <w:sz w:val="22"/>
              </w:rPr>
              <w:t>疫</w:t>
            </w:r>
            <w:proofErr w:type="gramEnd"/>
            <w:r>
              <w:rPr>
                <w:rFonts w:ascii="宋体" w:hAnsi="宋体" w:cs="宋体" w:hint="eastAsia"/>
                <w:color w:val="000000"/>
                <w:sz w:val="22"/>
              </w:rPr>
              <w:t>特别国债安排的支出</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58</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本年收入合计</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27</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112.77</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本年支出合计</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59</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122.32</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115.32</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年初财政拨款结转和结余</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28</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9.55</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年末财政拨款结转和结余</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60</w:t>
            </w:r>
          </w:p>
        </w:tc>
        <w:tc>
          <w:tcPr>
            <w:tcW w:w="1331"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1334"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1320"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1512" w:type="dxa"/>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一般公共预算财政拨款</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29</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2.55</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61</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政府性基金预算财政拨款</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30</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62</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国有资本经营预算财政拨款</w:t>
            </w:r>
          </w:p>
        </w:tc>
        <w:tc>
          <w:tcPr>
            <w:tcW w:w="520"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31</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63</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trPr>
          <w:trHeight w:val="309"/>
        </w:trPr>
        <w:tc>
          <w:tcPr>
            <w:tcW w:w="2864" w:type="dxa"/>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总计</w:t>
            </w:r>
          </w:p>
        </w:tc>
        <w:tc>
          <w:tcPr>
            <w:tcW w:w="520" w:type="dxa"/>
            <w:tcBorders>
              <w:top w:val="nil"/>
              <w:left w:val="nil"/>
              <w:bottom w:val="single" w:sz="8"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32</w:t>
            </w:r>
          </w:p>
        </w:tc>
        <w:tc>
          <w:tcPr>
            <w:tcW w:w="1343"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122.32</w:t>
            </w:r>
          </w:p>
        </w:tc>
        <w:tc>
          <w:tcPr>
            <w:tcW w:w="3329"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b/>
                <w:bCs/>
                <w:color w:val="000000"/>
                <w:sz w:val="22"/>
              </w:rPr>
            </w:pPr>
            <w:r>
              <w:rPr>
                <w:rFonts w:ascii="宋体" w:hAnsi="宋体" w:cs="宋体" w:hint="eastAsia"/>
                <w:b/>
                <w:bCs/>
                <w:color w:val="000000"/>
                <w:sz w:val="22"/>
              </w:rPr>
              <w:t>总计</w:t>
            </w:r>
          </w:p>
        </w:tc>
        <w:tc>
          <w:tcPr>
            <w:tcW w:w="52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64</w:t>
            </w:r>
          </w:p>
        </w:tc>
        <w:tc>
          <w:tcPr>
            <w:tcW w:w="1331"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122.32</w:t>
            </w:r>
          </w:p>
        </w:tc>
        <w:tc>
          <w:tcPr>
            <w:tcW w:w="1334"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115.32</w:t>
            </w:r>
          </w:p>
        </w:tc>
        <w:tc>
          <w:tcPr>
            <w:tcW w:w="1320"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1512"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rPr>
          <w:trHeight w:val="309"/>
        </w:trPr>
        <w:tc>
          <w:tcPr>
            <w:tcW w:w="12569" w:type="dxa"/>
            <w:gridSpan w:val="8"/>
            <w:tcBorders>
              <w:top w:val="nil"/>
              <w:left w:val="nil"/>
              <w:bottom w:val="nil"/>
              <w:right w:val="nil"/>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注：本表反映部门本年度一般公共预算财政拨款、政府性基金预算财政拨款和国有资本经营预算财政拨款的总收支和年末结转结余情况。</w:t>
            </w:r>
          </w:p>
        </w:tc>
        <w:tc>
          <w:tcPr>
            <w:tcW w:w="1512" w:type="dxa"/>
            <w:tcBorders>
              <w:top w:val="nil"/>
              <w:left w:val="nil"/>
              <w:bottom w:val="nil"/>
              <w:right w:val="nil"/>
            </w:tcBorders>
            <w:shd w:val="clear" w:color="auto" w:fill="auto"/>
            <w:vAlign w:val="center"/>
          </w:tcPr>
          <w:p w:rsidR="0026322A" w:rsidRDefault="0026322A">
            <w:pPr>
              <w:rPr>
                <w:rFonts w:ascii="宋体" w:hAnsi="宋体" w:cs="宋体"/>
                <w:color w:val="000000"/>
                <w:sz w:val="22"/>
              </w:rPr>
            </w:pPr>
          </w:p>
        </w:tc>
      </w:tr>
    </w:tbl>
    <w:p w:rsidR="0026322A" w:rsidRDefault="0026322A">
      <w:pPr>
        <w:rPr>
          <w:rFonts w:ascii="仿宋_GB2312" w:eastAsia="仿宋_GB2312" w:hAnsi="仿宋_GB2312" w:cs="仿宋_GB2312"/>
          <w:sz w:val="32"/>
          <w:szCs w:val="32"/>
        </w:rPr>
        <w:sectPr w:rsidR="0026322A">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332"/>
        <w:gridCol w:w="332"/>
        <w:gridCol w:w="333"/>
        <w:gridCol w:w="3696"/>
        <w:gridCol w:w="2977"/>
        <w:gridCol w:w="2977"/>
        <w:gridCol w:w="3268"/>
        <w:gridCol w:w="73"/>
      </w:tblGrid>
      <w:tr w:rsidR="0026322A">
        <w:trPr>
          <w:trHeight w:val="600"/>
        </w:trPr>
        <w:tc>
          <w:tcPr>
            <w:tcW w:w="13988" w:type="dxa"/>
            <w:gridSpan w:val="8"/>
            <w:tcBorders>
              <w:top w:val="nil"/>
              <w:left w:val="nil"/>
              <w:bottom w:val="nil"/>
              <w:right w:val="nil"/>
            </w:tcBorders>
            <w:shd w:val="clear" w:color="auto" w:fill="FFFFFF"/>
            <w:tcMar>
              <w:top w:w="15" w:type="dxa"/>
              <w:left w:w="15" w:type="dxa"/>
              <w:right w:w="15" w:type="dxa"/>
            </w:tcMar>
            <w:vAlign w:val="center"/>
          </w:tcPr>
          <w:p w:rsidR="0026322A" w:rsidRDefault="001E754E">
            <w:pPr>
              <w:widowControl/>
              <w:jc w:val="center"/>
              <w:textAlignment w:val="center"/>
              <w:rPr>
                <w:rFonts w:ascii="华文中宋" w:eastAsia="华文中宋" w:hAnsi="华文中宋" w:cs="华文中宋"/>
                <w:color w:val="000000"/>
                <w:sz w:val="32"/>
                <w:szCs w:val="32"/>
              </w:rPr>
            </w:pPr>
            <w:r>
              <w:rPr>
                <w:rFonts w:ascii="宋体" w:hAnsi="宋体" w:cs="宋体" w:hint="eastAsia"/>
                <w:color w:val="000000"/>
                <w:kern w:val="0"/>
                <w:sz w:val="32"/>
                <w:szCs w:val="32"/>
              </w:rPr>
              <w:lastRenderedPageBreak/>
              <w:t>一般公共预算财政拨款支出决算表</w:t>
            </w:r>
          </w:p>
        </w:tc>
      </w:tr>
      <w:tr w:rsidR="0026322A">
        <w:tblPrEx>
          <w:tblCellMar>
            <w:left w:w="108" w:type="dxa"/>
            <w:right w:w="108" w:type="dxa"/>
          </w:tblCellMar>
        </w:tblPrEx>
        <w:trPr>
          <w:gridAfter w:val="1"/>
          <w:wAfter w:w="73" w:type="dxa"/>
          <w:trHeight w:val="264"/>
        </w:trPr>
        <w:tc>
          <w:tcPr>
            <w:tcW w:w="332"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32"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33"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696"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2977"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2977"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268" w:type="dxa"/>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公开05表</w:t>
            </w:r>
          </w:p>
        </w:tc>
      </w:tr>
      <w:tr w:rsidR="0026322A">
        <w:tblPrEx>
          <w:tblCellMar>
            <w:left w:w="108" w:type="dxa"/>
            <w:right w:w="108" w:type="dxa"/>
          </w:tblCellMar>
        </w:tblPrEx>
        <w:trPr>
          <w:gridAfter w:val="1"/>
          <w:wAfter w:w="73" w:type="dxa"/>
          <w:trHeight w:val="264"/>
        </w:trPr>
        <w:tc>
          <w:tcPr>
            <w:tcW w:w="4693" w:type="dxa"/>
            <w:gridSpan w:val="4"/>
            <w:tcBorders>
              <w:top w:val="nil"/>
              <w:left w:val="nil"/>
              <w:bottom w:val="nil"/>
              <w:right w:val="nil"/>
            </w:tcBorders>
            <w:shd w:val="clear" w:color="auto" w:fill="auto"/>
            <w:vAlign w:val="bottom"/>
          </w:tcPr>
          <w:p w:rsidR="0026322A" w:rsidRDefault="001E754E">
            <w:pPr>
              <w:rPr>
                <w:rFonts w:ascii="宋体" w:hAnsi="宋体" w:cs="宋体"/>
                <w:color w:val="000000"/>
                <w:sz w:val="20"/>
                <w:szCs w:val="20"/>
              </w:rPr>
            </w:pPr>
            <w:r>
              <w:rPr>
                <w:rFonts w:ascii="宋体" w:hAnsi="宋体" w:cs="宋体" w:hint="eastAsia"/>
                <w:color w:val="000000"/>
                <w:sz w:val="20"/>
                <w:szCs w:val="20"/>
              </w:rPr>
              <w:t>部门：许昌市</w:t>
            </w:r>
            <w:proofErr w:type="gramStart"/>
            <w:r>
              <w:rPr>
                <w:rFonts w:ascii="宋体" w:hAnsi="宋体" w:cs="宋体" w:hint="eastAsia"/>
                <w:color w:val="000000"/>
                <w:sz w:val="20"/>
                <w:szCs w:val="20"/>
              </w:rPr>
              <w:t>建安区</w:t>
            </w:r>
            <w:proofErr w:type="gramEnd"/>
            <w:r>
              <w:rPr>
                <w:rFonts w:ascii="宋体" w:hAnsi="宋体" w:cs="宋体" w:hint="eastAsia"/>
                <w:color w:val="000000"/>
                <w:sz w:val="20"/>
                <w:szCs w:val="20"/>
              </w:rPr>
              <w:t>业余体校</w:t>
            </w:r>
          </w:p>
        </w:tc>
        <w:tc>
          <w:tcPr>
            <w:tcW w:w="2977"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2977" w:type="dxa"/>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268" w:type="dxa"/>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金额单位：万元</w:t>
            </w:r>
          </w:p>
        </w:tc>
      </w:tr>
      <w:tr w:rsidR="0026322A">
        <w:tblPrEx>
          <w:tblCellMar>
            <w:left w:w="108" w:type="dxa"/>
            <w:right w:w="108" w:type="dxa"/>
          </w:tblCellMar>
        </w:tblPrEx>
        <w:trPr>
          <w:gridAfter w:val="1"/>
          <w:wAfter w:w="73" w:type="dxa"/>
          <w:trHeight w:val="309"/>
        </w:trPr>
        <w:tc>
          <w:tcPr>
            <w:tcW w:w="4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w:t>
            </w:r>
          </w:p>
        </w:tc>
        <w:tc>
          <w:tcPr>
            <w:tcW w:w="9222" w:type="dxa"/>
            <w:gridSpan w:val="3"/>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本年支出</w:t>
            </w:r>
          </w:p>
        </w:tc>
      </w:tr>
      <w:tr w:rsidR="0026322A">
        <w:tblPrEx>
          <w:tblCellMar>
            <w:left w:w="108" w:type="dxa"/>
            <w:right w:w="108" w:type="dxa"/>
          </w:tblCellMar>
        </w:tblPrEx>
        <w:trPr>
          <w:gridAfter w:val="1"/>
          <w:wAfter w:w="73" w:type="dxa"/>
          <w:trHeight w:val="312"/>
        </w:trPr>
        <w:tc>
          <w:tcPr>
            <w:tcW w:w="997"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功能分类科目编码</w:t>
            </w:r>
          </w:p>
        </w:tc>
        <w:tc>
          <w:tcPr>
            <w:tcW w:w="3696"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科目名称</w:t>
            </w:r>
          </w:p>
        </w:tc>
        <w:tc>
          <w:tcPr>
            <w:tcW w:w="2977"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小计</w:t>
            </w:r>
          </w:p>
        </w:tc>
        <w:tc>
          <w:tcPr>
            <w:tcW w:w="2977"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基本支出</w:t>
            </w:r>
          </w:p>
        </w:tc>
        <w:tc>
          <w:tcPr>
            <w:tcW w:w="3268"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项目支出</w:t>
            </w:r>
          </w:p>
        </w:tc>
      </w:tr>
      <w:tr w:rsidR="0026322A">
        <w:tblPrEx>
          <w:tblCellMar>
            <w:left w:w="108" w:type="dxa"/>
            <w:right w:w="108" w:type="dxa"/>
          </w:tblCellMar>
        </w:tblPrEx>
        <w:trPr>
          <w:gridAfter w:val="1"/>
          <w:wAfter w:w="73" w:type="dxa"/>
          <w:trHeight w:val="312"/>
        </w:trPr>
        <w:tc>
          <w:tcPr>
            <w:tcW w:w="997" w:type="dxa"/>
            <w:gridSpan w:val="3"/>
            <w:vMerge/>
            <w:tcBorders>
              <w:top w:val="nil"/>
              <w:left w:val="single" w:sz="4" w:space="0" w:color="000000"/>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3696"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2977"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2977"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3268"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tblPrEx>
          <w:tblCellMar>
            <w:left w:w="108" w:type="dxa"/>
            <w:right w:w="108" w:type="dxa"/>
          </w:tblCellMar>
        </w:tblPrEx>
        <w:trPr>
          <w:gridAfter w:val="1"/>
          <w:wAfter w:w="73" w:type="dxa"/>
          <w:trHeight w:val="312"/>
        </w:trPr>
        <w:tc>
          <w:tcPr>
            <w:tcW w:w="997" w:type="dxa"/>
            <w:gridSpan w:val="3"/>
            <w:vMerge/>
            <w:tcBorders>
              <w:top w:val="nil"/>
              <w:left w:val="single" w:sz="4" w:space="0" w:color="000000"/>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3696"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2977"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2977"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3268"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tblPrEx>
          <w:tblCellMar>
            <w:left w:w="108" w:type="dxa"/>
            <w:right w:w="108" w:type="dxa"/>
          </w:tblCellMar>
        </w:tblPrEx>
        <w:trPr>
          <w:gridAfter w:val="1"/>
          <w:wAfter w:w="73" w:type="dxa"/>
          <w:trHeight w:val="309"/>
        </w:trPr>
        <w:tc>
          <w:tcPr>
            <w:tcW w:w="4693"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栏次</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w:t>
            </w:r>
          </w:p>
        </w:tc>
      </w:tr>
      <w:tr w:rsidR="0026322A">
        <w:tblPrEx>
          <w:tblCellMar>
            <w:left w:w="108" w:type="dxa"/>
            <w:right w:w="108" w:type="dxa"/>
          </w:tblCellMar>
        </w:tblPrEx>
        <w:trPr>
          <w:gridAfter w:val="1"/>
          <w:wAfter w:w="73" w:type="dxa"/>
          <w:trHeight w:val="309"/>
        </w:trPr>
        <w:tc>
          <w:tcPr>
            <w:tcW w:w="4693" w:type="dxa"/>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合计</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115.32</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115.32</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gridAfter w:val="1"/>
          <w:wAfter w:w="73" w:type="dxa"/>
          <w:trHeight w:val="309"/>
        </w:trPr>
        <w:tc>
          <w:tcPr>
            <w:tcW w:w="997"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205</w:t>
            </w:r>
          </w:p>
        </w:tc>
        <w:tc>
          <w:tcPr>
            <w:tcW w:w="3696"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教育支出</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0.66</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0.89</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73" w:type="dxa"/>
          <w:trHeight w:val="309"/>
        </w:trPr>
        <w:tc>
          <w:tcPr>
            <w:tcW w:w="997"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20502</w:t>
            </w:r>
          </w:p>
        </w:tc>
        <w:tc>
          <w:tcPr>
            <w:tcW w:w="3696"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普通教育</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0.66</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0.89</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73" w:type="dxa"/>
          <w:trHeight w:val="309"/>
        </w:trPr>
        <w:tc>
          <w:tcPr>
            <w:tcW w:w="997"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2050299</w:t>
            </w:r>
          </w:p>
        </w:tc>
        <w:tc>
          <w:tcPr>
            <w:tcW w:w="3696"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其他普通教育支出</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sz w:val="22"/>
              </w:rPr>
            </w:pPr>
            <w:r>
              <w:rPr>
                <w:rFonts w:ascii="宋体" w:hAnsi="宋体" w:cs="宋体" w:hint="eastAsia"/>
                <w:color w:val="000000"/>
                <w:kern w:val="0"/>
                <w:sz w:val="22"/>
              </w:rPr>
              <w:t>0.66</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sz w:val="22"/>
              </w:rPr>
            </w:pPr>
            <w:r>
              <w:rPr>
                <w:rFonts w:ascii="宋体" w:hAnsi="宋体" w:cs="宋体" w:hint="eastAsia"/>
                <w:color w:val="000000"/>
                <w:kern w:val="0"/>
                <w:sz w:val="22"/>
              </w:rPr>
              <w:t>0.89</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73" w:type="dxa"/>
          <w:trHeight w:val="309"/>
        </w:trPr>
        <w:tc>
          <w:tcPr>
            <w:tcW w:w="997"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207</w:t>
            </w:r>
          </w:p>
        </w:tc>
        <w:tc>
          <w:tcPr>
            <w:tcW w:w="3696"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文化旅游体育与传媒支出</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114.66</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91.87</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73" w:type="dxa"/>
          <w:trHeight w:val="309"/>
        </w:trPr>
        <w:tc>
          <w:tcPr>
            <w:tcW w:w="997"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20703</w:t>
            </w:r>
          </w:p>
        </w:tc>
        <w:tc>
          <w:tcPr>
            <w:tcW w:w="3696"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体育</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114.66</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91.87</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73" w:type="dxa"/>
          <w:trHeight w:val="309"/>
        </w:trPr>
        <w:tc>
          <w:tcPr>
            <w:tcW w:w="997"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2070308</w:t>
            </w:r>
          </w:p>
        </w:tc>
        <w:tc>
          <w:tcPr>
            <w:tcW w:w="3696"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群众体育</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114.66</w:t>
            </w:r>
          </w:p>
        </w:tc>
        <w:tc>
          <w:tcPr>
            <w:tcW w:w="2977"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91.87</w:t>
            </w:r>
          </w:p>
        </w:tc>
        <w:tc>
          <w:tcPr>
            <w:tcW w:w="3268" w:type="dxa"/>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6322A">
        <w:tblPrEx>
          <w:tblCellMar>
            <w:left w:w="108" w:type="dxa"/>
            <w:right w:w="108" w:type="dxa"/>
          </w:tblCellMar>
        </w:tblPrEx>
        <w:trPr>
          <w:gridAfter w:val="1"/>
          <w:wAfter w:w="73" w:type="dxa"/>
          <w:trHeight w:val="309"/>
        </w:trPr>
        <w:tc>
          <w:tcPr>
            <w:tcW w:w="13915" w:type="dxa"/>
            <w:gridSpan w:val="7"/>
            <w:tcBorders>
              <w:top w:val="nil"/>
              <w:left w:val="nil"/>
              <w:bottom w:val="nil"/>
              <w:right w:val="nil"/>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注：本表反映部门本年度一般公共预算财政拨款支出情况。</w:t>
            </w:r>
          </w:p>
        </w:tc>
      </w:tr>
    </w:tbl>
    <w:p w:rsidR="0026322A" w:rsidRDefault="0026322A">
      <w:pPr>
        <w:rPr>
          <w:rFonts w:ascii="仿宋_GB2312" w:eastAsia="仿宋_GB2312" w:hAnsi="仿宋_GB2312" w:cs="仿宋_GB2312"/>
          <w:sz w:val="32"/>
          <w:szCs w:val="32"/>
        </w:rPr>
        <w:sectPr w:rsidR="0026322A">
          <w:pgSz w:w="16838" w:h="11906" w:orient="landscape"/>
          <w:pgMar w:top="1800" w:right="1440" w:bottom="1800" w:left="1440" w:header="720" w:footer="720" w:gutter="0"/>
          <w:pgNumType w:fmt="numberInDash"/>
          <w:cols w:space="720"/>
          <w:docGrid w:type="lines" w:linePitch="312"/>
        </w:sectPr>
      </w:pPr>
    </w:p>
    <w:tbl>
      <w:tblPr>
        <w:tblW w:w="13991" w:type="dxa"/>
        <w:tblLayout w:type="fixed"/>
        <w:tblCellMar>
          <w:left w:w="0" w:type="dxa"/>
          <w:right w:w="0" w:type="dxa"/>
        </w:tblCellMar>
        <w:tblLook w:val="04A0" w:firstRow="1" w:lastRow="0" w:firstColumn="1" w:lastColumn="0" w:noHBand="0" w:noVBand="1"/>
      </w:tblPr>
      <w:tblGrid>
        <w:gridCol w:w="681"/>
        <w:gridCol w:w="187"/>
        <w:gridCol w:w="2552"/>
        <w:gridCol w:w="229"/>
        <w:gridCol w:w="1019"/>
        <w:gridCol w:w="677"/>
        <w:gridCol w:w="204"/>
        <w:gridCol w:w="1701"/>
        <w:gridCol w:w="154"/>
        <w:gridCol w:w="949"/>
        <w:gridCol w:w="680"/>
        <w:gridCol w:w="201"/>
        <w:gridCol w:w="3498"/>
        <w:gridCol w:w="1175"/>
        <w:gridCol w:w="84"/>
      </w:tblGrid>
      <w:tr w:rsidR="0026322A">
        <w:trPr>
          <w:gridAfter w:val="1"/>
          <w:wAfter w:w="84" w:type="dxa"/>
          <w:trHeight w:val="435"/>
        </w:trPr>
        <w:tc>
          <w:tcPr>
            <w:tcW w:w="13907" w:type="dxa"/>
            <w:gridSpan w:val="14"/>
            <w:tcBorders>
              <w:top w:val="nil"/>
              <w:left w:val="nil"/>
              <w:bottom w:val="nil"/>
              <w:right w:val="nil"/>
            </w:tcBorders>
            <w:tcMar>
              <w:top w:w="15" w:type="dxa"/>
              <w:left w:w="15" w:type="dxa"/>
              <w:right w:w="15" w:type="dxa"/>
            </w:tcMar>
            <w:vAlign w:val="center"/>
          </w:tcPr>
          <w:p w:rsidR="0026322A" w:rsidRDefault="001E754E">
            <w:pPr>
              <w:widowControl/>
              <w:jc w:val="center"/>
              <w:textAlignment w:val="center"/>
              <w:rPr>
                <w:rFonts w:ascii="华文中宋" w:eastAsia="华文中宋" w:hAnsi="华文中宋" w:cs="华文中宋"/>
                <w:color w:val="000000"/>
                <w:sz w:val="32"/>
                <w:szCs w:val="32"/>
              </w:rPr>
            </w:pPr>
            <w:r>
              <w:rPr>
                <w:rFonts w:ascii="宋体" w:hAnsi="宋体" w:cs="宋体" w:hint="eastAsia"/>
                <w:color w:val="000000"/>
                <w:kern w:val="0"/>
                <w:sz w:val="32"/>
                <w:szCs w:val="32"/>
              </w:rPr>
              <w:lastRenderedPageBreak/>
              <w:t>一般公共预算财政拨款基本支出决算表</w:t>
            </w:r>
          </w:p>
        </w:tc>
      </w:tr>
      <w:tr w:rsidR="0026322A">
        <w:tblPrEx>
          <w:tblCellMar>
            <w:left w:w="108" w:type="dxa"/>
            <w:right w:w="108" w:type="dxa"/>
          </w:tblCellMar>
        </w:tblPrEx>
        <w:trPr>
          <w:trHeight w:val="264"/>
        </w:trPr>
        <w:tc>
          <w:tcPr>
            <w:tcW w:w="681"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2968" w:type="dxa"/>
            <w:gridSpan w:val="3"/>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1019"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677"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2059" w:type="dxa"/>
            <w:gridSpan w:val="3"/>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949"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68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3699" w:type="dxa"/>
            <w:gridSpan w:val="2"/>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1259" w:type="dxa"/>
            <w:gridSpan w:val="2"/>
            <w:tcBorders>
              <w:top w:val="nil"/>
              <w:left w:val="nil"/>
              <w:bottom w:val="nil"/>
              <w:right w:val="nil"/>
            </w:tcBorders>
            <w:shd w:val="clear" w:color="auto" w:fill="auto"/>
            <w:vAlign w:val="bottom"/>
          </w:tcPr>
          <w:p w:rsidR="0026322A" w:rsidRDefault="001E754E">
            <w:pPr>
              <w:jc w:val="right"/>
              <w:rPr>
                <w:rFonts w:ascii="宋体" w:hAnsi="宋体" w:cs="Arial"/>
                <w:color w:val="000000"/>
                <w:sz w:val="20"/>
                <w:szCs w:val="20"/>
              </w:rPr>
            </w:pPr>
            <w:r>
              <w:rPr>
                <w:rFonts w:cs="Arial" w:hint="eastAsia"/>
                <w:color w:val="000000"/>
                <w:sz w:val="20"/>
                <w:szCs w:val="20"/>
              </w:rPr>
              <w:t>公开</w:t>
            </w:r>
            <w:r>
              <w:rPr>
                <w:rFonts w:cs="Arial" w:hint="eastAsia"/>
                <w:color w:val="000000"/>
                <w:sz w:val="20"/>
                <w:szCs w:val="20"/>
              </w:rPr>
              <w:t>06</w:t>
            </w:r>
            <w:r>
              <w:rPr>
                <w:rFonts w:cs="Arial" w:hint="eastAsia"/>
                <w:color w:val="000000"/>
                <w:sz w:val="20"/>
                <w:szCs w:val="20"/>
              </w:rPr>
              <w:t>表</w:t>
            </w:r>
          </w:p>
        </w:tc>
      </w:tr>
      <w:tr w:rsidR="0026322A">
        <w:tblPrEx>
          <w:tblCellMar>
            <w:left w:w="108" w:type="dxa"/>
            <w:right w:w="108" w:type="dxa"/>
          </w:tblCellMar>
        </w:tblPrEx>
        <w:trPr>
          <w:trHeight w:val="264"/>
        </w:trPr>
        <w:tc>
          <w:tcPr>
            <w:tcW w:w="3649" w:type="dxa"/>
            <w:gridSpan w:val="4"/>
            <w:tcBorders>
              <w:top w:val="nil"/>
              <w:left w:val="nil"/>
              <w:bottom w:val="nil"/>
              <w:right w:val="nil"/>
            </w:tcBorders>
            <w:shd w:val="clear" w:color="auto" w:fill="auto"/>
            <w:vAlign w:val="bottom"/>
          </w:tcPr>
          <w:p w:rsidR="0026322A" w:rsidRDefault="001E754E">
            <w:pPr>
              <w:rPr>
                <w:rFonts w:ascii="宋体" w:hAnsi="宋体" w:cs="Arial"/>
                <w:color w:val="000000"/>
                <w:sz w:val="20"/>
                <w:szCs w:val="20"/>
              </w:rPr>
            </w:pPr>
            <w:r>
              <w:rPr>
                <w:rFonts w:cs="Arial" w:hint="eastAsia"/>
                <w:color w:val="000000"/>
                <w:sz w:val="20"/>
                <w:szCs w:val="20"/>
              </w:rPr>
              <w:t>部门：许昌市</w:t>
            </w:r>
            <w:proofErr w:type="gramStart"/>
            <w:r>
              <w:rPr>
                <w:rFonts w:cs="Arial" w:hint="eastAsia"/>
                <w:color w:val="000000"/>
                <w:sz w:val="20"/>
                <w:szCs w:val="20"/>
              </w:rPr>
              <w:t>建安区</w:t>
            </w:r>
            <w:proofErr w:type="gramEnd"/>
            <w:r>
              <w:rPr>
                <w:rFonts w:cs="Arial" w:hint="eastAsia"/>
                <w:color w:val="000000"/>
                <w:sz w:val="20"/>
                <w:szCs w:val="20"/>
              </w:rPr>
              <w:t>业余体校</w:t>
            </w:r>
          </w:p>
        </w:tc>
        <w:tc>
          <w:tcPr>
            <w:tcW w:w="1019"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677"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2059" w:type="dxa"/>
            <w:gridSpan w:val="3"/>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949"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680" w:type="dxa"/>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3699" w:type="dxa"/>
            <w:gridSpan w:val="2"/>
            <w:tcBorders>
              <w:top w:val="nil"/>
              <w:left w:val="nil"/>
              <w:bottom w:val="nil"/>
              <w:right w:val="nil"/>
            </w:tcBorders>
            <w:shd w:val="clear" w:color="auto" w:fill="auto"/>
            <w:vAlign w:val="bottom"/>
          </w:tcPr>
          <w:p w:rsidR="0026322A" w:rsidRDefault="0026322A">
            <w:pPr>
              <w:rPr>
                <w:rFonts w:ascii="Arial" w:hAnsi="Arial" w:cs="Arial"/>
                <w:color w:val="000000"/>
                <w:sz w:val="20"/>
                <w:szCs w:val="20"/>
              </w:rPr>
            </w:pPr>
          </w:p>
        </w:tc>
        <w:tc>
          <w:tcPr>
            <w:tcW w:w="1259" w:type="dxa"/>
            <w:gridSpan w:val="2"/>
            <w:tcBorders>
              <w:top w:val="nil"/>
              <w:left w:val="nil"/>
              <w:bottom w:val="nil"/>
              <w:right w:val="nil"/>
            </w:tcBorders>
            <w:shd w:val="clear" w:color="auto" w:fill="auto"/>
            <w:vAlign w:val="bottom"/>
          </w:tcPr>
          <w:p w:rsidR="0026322A" w:rsidRDefault="001E754E">
            <w:pPr>
              <w:jc w:val="right"/>
              <w:rPr>
                <w:rFonts w:ascii="宋体" w:hAnsi="宋体" w:cs="Arial"/>
                <w:color w:val="000000"/>
                <w:sz w:val="20"/>
                <w:szCs w:val="20"/>
              </w:rPr>
            </w:pPr>
            <w:r>
              <w:rPr>
                <w:rFonts w:cs="Arial" w:hint="eastAsia"/>
                <w:color w:val="000000"/>
                <w:sz w:val="20"/>
                <w:szCs w:val="20"/>
              </w:rPr>
              <w:t>金额单位：万元</w:t>
            </w:r>
          </w:p>
        </w:tc>
      </w:tr>
      <w:tr w:rsidR="0026322A">
        <w:tblPrEx>
          <w:tblCellMar>
            <w:left w:w="108" w:type="dxa"/>
            <w:right w:w="108" w:type="dxa"/>
          </w:tblCellMar>
        </w:tblPrEx>
        <w:trPr>
          <w:trHeight w:val="309"/>
        </w:trPr>
        <w:tc>
          <w:tcPr>
            <w:tcW w:w="46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人员经费</w:t>
            </w:r>
          </w:p>
        </w:tc>
        <w:tc>
          <w:tcPr>
            <w:tcW w:w="9323" w:type="dxa"/>
            <w:gridSpan w:val="10"/>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公用经费</w:t>
            </w:r>
          </w:p>
        </w:tc>
      </w:tr>
      <w:tr w:rsidR="0026322A">
        <w:tblPrEx>
          <w:tblCellMar>
            <w:left w:w="108" w:type="dxa"/>
            <w:right w:w="108" w:type="dxa"/>
          </w:tblCellMar>
        </w:tblPrEx>
        <w:trPr>
          <w:trHeight w:val="312"/>
        </w:trPr>
        <w:tc>
          <w:tcPr>
            <w:tcW w:w="868"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科目编码</w:t>
            </w:r>
          </w:p>
        </w:tc>
        <w:tc>
          <w:tcPr>
            <w:tcW w:w="2552"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科目名称</w:t>
            </w:r>
          </w:p>
        </w:tc>
        <w:tc>
          <w:tcPr>
            <w:tcW w:w="1248" w:type="dxa"/>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决算数</w:t>
            </w:r>
          </w:p>
        </w:tc>
        <w:tc>
          <w:tcPr>
            <w:tcW w:w="881" w:type="dxa"/>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科目编码</w:t>
            </w:r>
          </w:p>
        </w:tc>
        <w:tc>
          <w:tcPr>
            <w:tcW w:w="1701"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科目名称</w:t>
            </w:r>
          </w:p>
        </w:tc>
        <w:tc>
          <w:tcPr>
            <w:tcW w:w="1103" w:type="dxa"/>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决算数</w:t>
            </w:r>
          </w:p>
        </w:tc>
        <w:tc>
          <w:tcPr>
            <w:tcW w:w="881" w:type="dxa"/>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科目编码</w:t>
            </w:r>
          </w:p>
        </w:tc>
        <w:tc>
          <w:tcPr>
            <w:tcW w:w="3498" w:type="dxa"/>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科目名称</w:t>
            </w:r>
          </w:p>
        </w:tc>
        <w:tc>
          <w:tcPr>
            <w:tcW w:w="1259" w:type="dxa"/>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决算数</w:t>
            </w:r>
          </w:p>
        </w:tc>
      </w:tr>
      <w:tr w:rsidR="0026322A">
        <w:tblPrEx>
          <w:tblCellMar>
            <w:left w:w="108" w:type="dxa"/>
            <w:right w:w="108" w:type="dxa"/>
          </w:tblCellMar>
        </w:tblPrEx>
        <w:trPr>
          <w:trHeight w:val="312"/>
        </w:trPr>
        <w:tc>
          <w:tcPr>
            <w:tcW w:w="868" w:type="dxa"/>
            <w:gridSpan w:val="2"/>
            <w:vMerge/>
            <w:tcBorders>
              <w:top w:val="nil"/>
              <w:left w:val="single" w:sz="4" w:space="0" w:color="000000"/>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2552"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248" w:type="dxa"/>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881" w:type="dxa"/>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701"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103" w:type="dxa"/>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881" w:type="dxa"/>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3498" w:type="dxa"/>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259" w:type="dxa"/>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工资福利支出</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114.33</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商品和服务支出</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0.99</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307</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债务利息及费用支出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30101</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基本工资</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41.93</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30201</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办公费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0.96</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30701</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国内债务付息</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30102</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津贴补贴</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7.21</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30202</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印刷费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30702</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国外债务付息</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30103</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奖金</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22.49</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30203</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咨询费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资本性支出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30106</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伙食补助费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30204</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手续费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31001</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房屋建筑物购建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30107</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绩效工资</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19.04</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30205</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水费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31002</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办公设备购置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30108</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机关事业单位基本养老保险缴费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9.39</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30206</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电费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31003</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专用设备购置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30109</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职业年金缴费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30207</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邮电费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0.03</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31005</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基础设施建设</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30110</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职工基本医疗保险缴费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3.57</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30208</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取暖费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31006</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大型修缮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30111</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公务员医疗补助缴费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30209</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物业管理费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31007</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信息网络及软件购置更新</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30112</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其他社会保障缴费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0.62</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30211</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差旅费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31008</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物资储备</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30113</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住房公积金</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10.08</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30212</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因公出国（境）费用</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31009</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土地补偿</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30114</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医疗费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30213</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维修（护）费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31010</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安置补助</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lastRenderedPageBreak/>
              <w:t>30199</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其他工资福利支出</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30214</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租赁费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31011</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地上附着物和青苗补偿</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对个人和家庭的补助</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30215</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会议费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31012</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拆迁补偿</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30301</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离休费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30216</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培训费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31013</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公务用车购置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30302</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退休费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30217</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公务接待费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31019</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其他交通工具购置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30303</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退职（役）费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30218</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专用材料费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31021</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文物和陈列品购置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30304</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抚恤金</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30224</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被装购置费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31022</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无形资产购置</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30305</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生活补助</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30225</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专用燃料费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31099</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其他资本性支出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30306</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救济费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30226</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劳务费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399</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其他支出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30307</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医疗费补助</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30227</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委托业务费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39906</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赠与</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30308</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助学金</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30228</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工会经费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39907</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国家赔偿费用支出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30309</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奖励金</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30229</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福利费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39908</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对民间非营利组织和群众性自治组织补贴</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30310</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个人农业生产补贴</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30231</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公务用车运行维护费</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39999</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其他支出</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30311</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代缴社会保险费</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30239</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其他交通费用</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30399</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其他对个人和家庭的补助</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30240</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税金及附加费用</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tblPrEx>
          <w:tblCellMar>
            <w:left w:w="108" w:type="dxa"/>
            <w:right w:w="108" w:type="dxa"/>
          </w:tblCellMar>
        </w:tblPrEx>
        <w:trPr>
          <w:trHeight w:val="309"/>
        </w:trPr>
        <w:tc>
          <w:tcPr>
            <w:tcW w:w="868" w:type="dxa"/>
            <w:gridSpan w:val="2"/>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2552"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30299</w:t>
            </w:r>
          </w:p>
        </w:tc>
        <w:tc>
          <w:tcPr>
            <w:tcW w:w="1701"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其他商品和服务支出</w:t>
            </w:r>
          </w:p>
        </w:tc>
        <w:tc>
          <w:tcPr>
            <w:tcW w:w="1103"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881" w:type="dxa"/>
            <w:gridSpan w:val="2"/>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3498" w:type="dxa"/>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tblPrEx>
          <w:tblCellMar>
            <w:left w:w="108" w:type="dxa"/>
            <w:right w:w="108" w:type="dxa"/>
          </w:tblCellMar>
        </w:tblPrEx>
        <w:trPr>
          <w:trHeight w:val="309"/>
        </w:trPr>
        <w:tc>
          <w:tcPr>
            <w:tcW w:w="3420" w:type="dxa"/>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人员经费合计</w:t>
            </w:r>
          </w:p>
        </w:tc>
        <w:tc>
          <w:tcPr>
            <w:tcW w:w="1248" w:type="dxa"/>
            <w:gridSpan w:val="2"/>
            <w:tcBorders>
              <w:top w:val="nil"/>
              <w:left w:val="nil"/>
              <w:bottom w:val="single" w:sz="4" w:space="0" w:color="000000"/>
              <w:right w:val="single" w:sz="4" w:space="0" w:color="000000"/>
            </w:tcBorders>
            <w:shd w:val="clear" w:color="auto" w:fill="auto"/>
            <w:vAlign w:val="center"/>
          </w:tcPr>
          <w:p w:rsidR="0026322A" w:rsidRDefault="001E754E">
            <w:pPr>
              <w:widowControl/>
              <w:jc w:val="right"/>
              <w:textAlignment w:val="center"/>
              <w:rPr>
                <w:rFonts w:ascii="宋体" w:hAnsi="宋体" w:cs="宋体"/>
                <w:color w:val="000000"/>
                <w:sz w:val="22"/>
              </w:rPr>
            </w:pPr>
            <w:r>
              <w:rPr>
                <w:rFonts w:ascii="宋体" w:hAnsi="宋体" w:cs="宋体" w:hint="eastAsia"/>
                <w:color w:val="000000"/>
                <w:kern w:val="0"/>
                <w:sz w:val="22"/>
              </w:rPr>
              <w:t>114.33</w:t>
            </w:r>
          </w:p>
        </w:tc>
        <w:tc>
          <w:tcPr>
            <w:tcW w:w="8064" w:type="dxa"/>
            <w:gridSpan w:val="8"/>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0.99</w:t>
            </w:r>
          </w:p>
        </w:tc>
        <w:tc>
          <w:tcPr>
            <w:tcW w:w="1259" w:type="dxa"/>
            <w:gridSpan w:val="2"/>
            <w:tcBorders>
              <w:top w:val="nil"/>
              <w:left w:val="nil"/>
              <w:bottom w:val="single" w:sz="4" w:space="0" w:color="000000"/>
              <w:right w:val="single" w:sz="4" w:space="0" w:color="000000"/>
            </w:tcBorders>
            <w:shd w:val="clear" w:color="auto" w:fill="auto"/>
            <w:vAlign w:val="center"/>
          </w:tcPr>
          <w:p w:rsidR="0026322A" w:rsidRDefault="0026322A">
            <w:pPr>
              <w:jc w:val="right"/>
              <w:rPr>
                <w:rFonts w:ascii="宋体" w:hAnsi="宋体" w:cs="宋体"/>
                <w:color w:val="000000"/>
                <w:sz w:val="22"/>
              </w:rPr>
            </w:pPr>
          </w:p>
        </w:tc>
      </w:tr>
      <w:tr w:rsidR="0026322A">
        <w:trPr>
          <w:gridAfter w:val="1"/>
          <w:wAfter w:w="84" w:type="dxa"/>
          <w:trHeight w:val="390"/>
        </w:trPr>
        <w:tc>
          <w:tcPr>
            <w:tcW w:w="13907" w:type="dxa"/>
            <w:gridSpan w:val="14"/>
            <w:tcBorders>
              <w:top w:val="nil"/>
              <w:left w:val="nil"/>
              <w:bottom w:val="nil"/>
              <w:right w:val="nil"/>
            </w:tcBorders>
            <w:tcMar>
              <w:top w:w="15" w:type="dxa"/>
              <w:left w:w="15" w:type="dxa"/>
              <w:right w:w="15" w:type="dxa"/>
            </w:tcMar>
            <w:vAlign w:val="center"/>
          </w:tcPr>
          <w:p w:rsidR="0026322A" w:rsidRDefault="001E754E">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注：本表反映部门本年度一般公共预算财政拨款基本支出明细情况。本表金额转换为万元时，因四舍五入可能存在尾差。</w:t>
            </w:r>
          </w:p>
        </w:tc>
      </w:tr>
    </w:tbl>
    <w:p w:rsidR="0026322A" w:rsidRDefault="0026322A">
      <w:pPr>
        <w:rPr>
          <w:rFonts w:ascii="仿宋_GB2312" w:eastAsia="仿宋_GB2312" w:hAnsi="仿宋_GB2312" w:cs="仿宋_GB2312"/>
          <w:sz w:val="32"/>
          <w:szCs w:val="32"/>
        </w:rPr>
        <w:sectPr w:rsidR="0026322A">
          <w:pgSz w:w="16838" w:h="11906" w:orient="landscape"/>
          <w:pgMar w:top="1800" w:right="1440" w:bottom="1800" w:left="1440" w:header="720" w:footer="720" w:gutter="0"/>
          <w:pgNumType w:fmt="numberInDash"/>
          <w:cols w:space="720"/>
          <w:docGrid w:type="lines" w:linePitch="312"/>
        </w:sectPr>
      </w:pPr>
    </w:p>
    <w:tbl>
      <w:tblPr>
        <w:tblW w:w="13807" w:type="dxa"/>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26322A">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rsidR="0026322A" w:rsidRDefault="001E754E">
            <w:pPr>
              <w:widowControl/>
              <w:jc w:val="center"/>
              <w:textAlignment w:val="center"/>
              <w:rPr>
                <w:rFonts w:ascii="华文中宋" w:eastAsia="华文中宋" w:hAnsi="华文中宋" w:cs="华文中宋"/>
                <w:color w:val="000000"/>
                <w:sz w:val="32"/>
                <w:szCs w:val="32"/>
              </w:rPr>
            </w:pPr>
            <w:r>
              <w:rPr>
                <w:rFonts w:ascii="宋体" w:hAnsi="宋体" w:cs="宋体" w:hint="eastAsia"/>
                <w:color w:val="000000"/>
                <w:kern w:val="0"/>
                <w:sz w:val="32"/>
                <w:szCs w:val="32"/>
              </w:rPr>
              <w:lastRenderedPageBreak/>
              <w:t>一般公共预算财政拨款“三公”经费支出决算表</w:t>
            </w:r>
          </w:p>
        </w:tc>
      </w:tr>
      <w:tr w:rsidR="0026322A">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1E75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26322A">
        <w:trPr>
          <w:trHeight w:val="300"/>
        </w:trPr>
        <w:tc>
          <w:tcPr>
            <w:tcW w:w="4600" w:type="dxa"/>
            <w:gridSpan w:val="4"/>
            <w:tcBorders>
              <w:top w:val="nil"/>
              <w:left w:val="nil"/>
              <w:bottom w:val="nil"/>
              <w:right w:val="nil"/>
            </w:tcBorders>
            <w:shd w:val="clear" w:color="auto" w:fill="FFFFFF"/>
            <w:tcMar>
              <w:top w:w="15" w:type="dxa"/>
              <w:left w:w="15" w:type="dxa"/>
              <w:right w:w="15" w:type="dxa"/>
            </w:tcMar>
            <w:vAlign w:val="center"/>
          </w:tcPr>
          <w:p w:rsidR="0026322A" w:rsidRDefault="001E754E">
            <w:pPr>
              <w:rPr>
                <w:rFonts w:ascii="宋体" w:hAnsi="宋体" w:cs="宋体"/>
                <w:color w:val="000000"/>
                <w:sz w:val="20"/>
                <w:szCs w:val="20"/>
              </w:rPr>
            </w:pPr>
            <w:r>
              <w:rPr>
                <w:rFonts w:ascii="宋体" w:hAnsi="宋体" w:cs="宋体" w:hint="eastAsia"/>
                <w:color w:val="000000"/>
                <w:kern w:val="0"/>
                <w:sz w:val="20"/>
                <w:szCs w:val="20"/>
              </w:rPr>
              <w:t>部门：</w:t>
            </w:r>
            <w:r>
              <w:rPr>
                <w:rFonts w:cs="Arial" w:hint="eastAsia"/>
                <w:color w:val="000000"/>
                <w:sz w:val="20"/>
                <w:szCs w:val="20"/>
              </w:rPr>
              <w:t>许昌市</w:t>
            </w:r>
            <w:proofErr w:type="gramStart"/>
            <w:r>
              <w:rPr>
                <w:rFonts w:cs="Arial" w:hint="eastAsia"/>
                <w:color w:val="000000"/>
                <w:sz w:val="20"/>
                <w:szCs w:val="20"/>
              </w:rPr>
              <w:t>建安区</w:t>
            </w:r>
            <w:proofErr w:type="gramEnd"/>
            <w:r>
              <w:rPr>
                <w:rFonts w:cs="Arial" w:hint="eastAsia"/>
                <w:color w:val="000000"/>
                <w:sz w:val="20"/>
                <w:szCs w:val="20"/>
              </w:rPr>
              <w:t>业余体校</w:t>
            </w: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26322A">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26322A" w:rsidRDefault="001E75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26322A">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26322A">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r>
      <w:tr w:rsidR="0026322A">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26322A" w:rsidRDefault="0026322A">
            <w:pPr>
              <w:jc w:val="center"/>
              <w:rPr>
                <w:rFonts w:ascii="宋体" w:hAnsi="宋体" w:cs="宋体"/>
                <w:color w:val="000000"/>
                <w:sz w:val="22"/>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26322A">
            <w:pPr>
              <w:jc w:val="center"/>
              <w:rPr>
                <w:rFonts w:ascii="宋体" w:hAnsi="宋体" w:cs="宋体"/>
                <w:color w:val="000000"/>
                <w:sz w:val="22"/>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kern w:val="0"/>
                <w:sz w:val="22"/>
              </w:rPr>
            </w:pPr>
            <w:r>
              <w:rPr>
                <w:rFonts w:ascii="宋体" w:hAnsi="宋体" w:cs="宋体" w:hint="eastAsia"/>
                <w:color w:val="000000"/>
                <w:kern w:val="0"/>
                <w:sz w:val="22"/>
              </w:rPr>
              <w:t>公务用车</w:t>
            </w:r>
          </w:p>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kern w:val="0"/>
                <w:sz w:val="22"/>
              </w:rPr>
            </w:pPr>
            <w:r>
              <w:rPr>
                <w:rFonts w:ascii="宋体" w:hAnsi="宋体" w:cs="宋体" w:hint="eastAsia"/>
                <w:color w:val="000000"/>
                <w:kern w:val="0"/>
                <w:sz w:val="22"/>
              </w:rPr>
              <w:t>公务用车</w:t>
            </w:r>
          </w:p>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26322A">
            <w:pPr>
              <w:jc w:val="center"/>
              <w:rPr>
                <w:rFonts w:ascii="宋体" w:hAnsi="宋体" w:cs="宋体"/>
                <w:color w:val="000000"/>
                <w:sz w:val="22"/>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26322A" w:rsidRDefault="0026322A">
            <w:pPr>
              <w:jc w:val="center"/>
              <w:rPr>
                <w:rFonts w:ascii="宋体" w:hAnsi="宋体" w:cs="宋体"/>
                <w:color w:val="000000"/>
                <w:sz w:val="22"/>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26322A">
            <w:pPr>
              <w:jc w:val="center"/>
              <w:rPr>
                <w:rFonts w:ascii="宋体" w:hAnsi="宋体" w:cs="宋体"/>
                <w:color w:val="000000"/>
                <w:sz w:val="22"/>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kern w:val="0"/>
                <w:sz w:val="22"/>
              </w:rPr>
            </w:pPr>
            <w:r>
              <w:rPr>
                <w:rFonts w:ascii="宋体" w:hAnsi="宋体" w:cs="宋体" w:hint="eastAsia"/>
                <w:color w:val="000000"/>
                <w:kern w:val="0"/>
                <w:sz w:val="22"/>
              </w:rPr>
              <w:t>公务用车</w:t>
            </w:r>
          </w:p>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kern w:val="0"/>
                <w:sz w:val="22"/>
              </w:rPr>
            </w:pPr>
            <w:r>
              <w:rPr>
                <w:rFonts w:ascii="宋体" w:hAnsi="宋体" w:cs="宋体" w:hint="eastAsia"/>
                <w:color w:val="000000"/>
                <w:kern w:val="0"/>
                <w:sz w:val="22"/>
              </w:rPr>
              <w:t>公务用车</w:t>
            </w:r>
          </w:p>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26322A" w:rsidRDefault="0026322A">
            <w:pPr>
              <w:jc w:val="center"/>
              <w:rPr>
                <w:rFonts w:ascii="宋体" w:hAnsi="宋体" w:cs="宋体"/>
                <w:color w:val="000000"/>
                <w:sz w:val="22"/>
              </w:rPr>
            </w:pPr>
          </w:p>
        </w:tc>
      </w:tr>
      <w:tr w:rsidR="0026322A">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26322A" w:rsidRDefault="001E754E">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26322A">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26322A" w:rsidRDefault="001E754E">
            <w:pPr>
              <w:rPr>
                <w:rFonts w:ascii="宋体" w:hAnsi="宋体" w:cs="宋体"/>
                <w:color w:val="000000"/>
                <w:sz w:val="22"/>
              </w:rPr>
            </w:pPr>
            <w:r>
              <w:rPr>
                <w:rFonts w:ascii="宋体" w:hAnsi="宋体" w:cs="宋体" w:hint="eastAsia"/>
                <w:color w:val="000000"/>
                <w:sz w:val="22"/>
              </w:rPr>
              <w:t>0</w:t>
            </w:r>
          </w:p>
        </w:tc>
      </w:tr>
      <w:tr w:rsidR="0026322A">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rsidR="0026322A" w:rsidRDefault="001E754E">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26322A" w:rsidRDefault="001E754E">
      <w:pPr>
        <w:rPr>
          <w:rFonts w:ascii="仿宋_GB2312" w:eastAsia="仿宋_GB2312" w:hAnsi="仿宋_GB2312" w:cs="仿宋_GB2312"/>
          <w:sz w:val="32"/>
          <w:szCs w:val="32"/>
        </w:rPr>
        <w:sectPr w:rsidR="0026322A">
          <w:pgSz w:w="16838" w:h="11906" w:orient="landscape"/>
          <w:pgMar w:top="2098" w:right="1474" w:bottom="1984" w:left="1587" w:header="720" w:footer="720" w:gutter="0"/>
          <w:pgNumType w:fmt="numberInDash"/>
          <w:cols w:space="720"/>
          <w:docGrid w:type="lines" w:linePitch="312"/>
        </w:sectPr>
      </w:pPr>
      <w:r>
        <w:rPr>
          <w:rFonts w:ascii="仿宋_GB2312" w:eastAsia="仿宋_GB2312" w:hAnsi="仿宋_GB2312" w:cs="仿宋_GB2312" w:hint="eastAsia"/>
          <w:sz w:val="24"/>
          <w:szCs w:val="24"/>
        </w:rPr>
        <w:t>说明：</w:t>
      </w:r>
      <w:proofErr w:type="gramStart"/>
      <w:r>
        <w:rPr>
          <w:rFonts w:ascii="仿宋_GB2312" w:eastAsia="仿宋_GB2312" w:hAnsi="仿宋_GB2312" w:cs="仿宋_GB2312" w:hint="eastAsia"/>
          <w:sz w:val="24"/>
          <w:szCs w:val="24"/>
        </w:rPr>
        <w:t>我部门</w:t>
      </w:r>
      <w:proofErr w:type="gramEnd"/>
      <w:r>
        <w:rPr>
          <w:rFonts w:ascii="仿宋_GB2312" w:eastAsia="仿宋_GB2312" w:hAnsi="仿宋_GB2312" w:cs="仿宋_GB2312" w:hint="eastAsia"/>
          <w:sz w:val="24"/>
          <w:szCs w:val="24"/>
        </w:rPr>
        <w:t>没有预算安排的三公经费，也没有预算安排的三公支出，故本表无数据</w:t>
      </w:r>
      <w:r w:rsidR="00974101">
        <w:rPr>
          <w:rFonts w:ascii="仿宋_GB2312" w:eastAsia="仿宋_GB2312" w:hAnsi="仿宋_GB2312" w:cs="仿宋_GB2312" w:hint="eastAsia"/>
          <w:sz w:val="24"/>
          <w:szCs w:val="24"/>
        </w:rPr>
        <w:t>。</w:t>
      </w:r>
    </w:p>
    <w:tbl>
      <w:tblPr>
        <w:tblW w:w="5000" w:type="pct"/>
        <w:tblCellMar>
          <w:left w:w="0" w:type="dxa"/>
          <w:right w:w="0" w:type="dxa"/>
        </w:tblCellMar>
        <w:tblLook w:val="04A0" w:firstRow="1" w:lastRow="0" w:firstColumn="1" w:lastColumn="0" w:noHBand="0" w:noVBand="1"/>
      </w:tblPr>
      <w:tblGrid>
        <w:gridCol w:w="325"/>
        <w:gridCol w:w="333"/>
        <w:gridCol w:w="330"/>
        <w:gridCol w:w="2041"/>
        <w:gridCol w:w="985"/>
        <w:gridCol w:w="880"/>
        <w:gridCol w:w="965"/>
        <w:gridCol w:w="694"/>
        <w:gridCol w:w="82"/>
        <w:gridCol w:w="200"/>
        <w:gridCol w:w="547"/>
        <w:gridCol w:w="954"/>
      </w:tblGrid>
      <w:tr w:rsidR="0026322A" w:rsidTr="008D7978">
        <w:trPr>
          <w:trHeight w:val="600"/>
        </w:trPr>
        <w:tc>
          <w:tcPr>
            <w:tcW w:w="5000" w:type="pct"/>
            <w:gridSpan w:val="12"/>
            <w:tcBorders>
              <w:top w:val="nil"/>
              <w:left w:val="nil"/>
              <w:bottom w:val="nil"/>
              <w:right w:val="nil"/>
            </w:tcBorders>
            <w:shd w:val="clear" w:color="auto" w:fill="FFFFFF"/>
            <w:tcMar>
              <w:top w:w="15" w:type="dxa"/>
              <w:left w:w="15" w:type="dxa"/>
              <w:right w:w="15" w:type="dxa"/>
            </w:tcMar>
            <w:vAlign w:val="center"/>
          </w:tcPr>
          <w:p w:rsidR="0026322A" w:rsidRDefault="001E754E">
            <w:pPr>
              <w:widowControl/>
              <w:jc w:val="center"/>
              <w:textAlignment w:val="center"/>
              <w:rPr>
                <w:rFonts w:ascii="华文中宋" w:eastAsia="华文中宋" w:hAnsi="华文中宋" w:cs="华文中宋"/>
                <w:color w:val="000000"/>
                <w:sz w:val="32"/>
                <w:szCs w:val="32"/>
              </w:rPr>
            </w:pPr>
            <w:r>
              <w:rPr>
                <w:rFonts w:ascii="宋体" w:hAnsi="宋体" w:cs="宋体" w:hint="eastAsia"/>
                <w:color w:val="000000"/>
                <w:kern w:val="0"/>
                <w:sz w:val="32"/>
                <w:szCs w:val="32"/>
              </w:rPr>
              <w:lastRenderedPageBreak/>
              <w:t>政府性基金预算财政拨款收入支出决算表</w:t>
            </w:r>
          </w:p>
        </w:tc>
      </w:tr>
      <w:tr w:rsidR="0026322A" w:rsidTr="008D7978">
        <w:tblPrEx>
          <w:tblCellMar>
            <w:left w:w="108" w:type="dxa"/>
            <w:right w:w="108" w:type="dxa"/>
          </w:tblCellMar>
        </w:tblPrEx>
        <w:trPr>
          <w:trHeight w:val="264"/>
        </w:trPr>
        <w:tc>
          <w:tcPr>
            <w:tcW w:w="195"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200"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98"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224"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91"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28"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995" w:type="pct"/>
            <w:gridSpan w:val="2"/>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69" w:type="pct"/>
            <w:gridSpan w:val="2"/>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28"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72" w:type="pct"/>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公开08表</w:t>
            </w:r>
          </w:p>
        </w:tc>
      </w:tr>
      <w:tr w:rsidR="0026322A" w:rsidTr="008D7978">
        <w:tblPrEx>
          <w:tblCellMar>
            <w:left w:w="108" w:type="dxa"/>
            <w:right w:w="108" w:type="dxa"/>
          </w:tblCellMar>
        </w:tblPrEx>
        <w:trPr>
          <w:trHeight w:val="264"/>
        </w:trPr>
        <w:tc>
          <w:tcPr>
            <w:tcW w:w="1817" w:type="pct"/>
            <w:gridSpan w:val="4"/>
            <w:tcBorders>
              <w:top w:val="nil"/>
              <w:left w:val="nil"/>
              <w:bottom w:val="nil"/>
              <w:right w:val="nil"/>
            </w:tcBorders>
            <w:shd w:val="clear" w:color="auto" w:fill="auto"/>
            <w:vAlign w:val="bottom"/>
          </w:tcPr>
          <w:p w:rsidR="0026322A" w:rsidRDefault="001E754E">
            <w:pPr>
              <w:rPr>
                <w:rFonts w:ascii="宋体" w:hAnsi="宋体" w:cs="宋体"/>
                <w:color w:val="000000"/>
                <w:sz w:val="20"/>
                <w:szCs w:val="20"/>
              </w:rPr>
            </w:pPr>
            <w:r>
              <w:rPr>
                <w:rFonts w:ascii="宋体" w:hAnsi="宋体" w:cs="宋体" w:hint="eastAsia"/>
                <w:color w:val="000000"/>
                <w:sz w:val="20"/>
                <w:szCs w:val="20"/>
              </w:rPr>
              <w:t>部门：许昌市</w:t>
            </w:r>
            <w:proofErr w:type="gramStart"/>
            <w:r>
              <w:rPr>
                <w:rFonts w:ascii="宋体" w:hAnsi="宋体" w:cs="宋体" w:hint="eastAsia"/>
                <w:color w:val="000000"/>
                <w:sz w:val="20"/>
                <w:szCs w:val="20"/>
              </w:rPr>
              <w:t>建安区</w:t>
            </w:r>
            <w:proofErr w:type="gramEnd"/>
            <w:r>
              <w:rPr>
                <w:rFonts w:ascii="宋体" w:hAnsi="宋体" w:cs="宋体" w:hint="eastAsia"/>
                <w:color w:val="000000"/>
                <w:sz w:val="20"/>
                <w:szCs w:val="20"/>
              </w:rPr>
              <w:t>业余体校</w:t>
            </w:r>
          </w:p>
        </w:tc>
        <w:tc>
          <w:tcPr>
            <w:tcW w:w="591"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28"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995" w:type="pct"/>
            <w:gridSpan w:val="2"/>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169" w:type="pct"/>
            <w:gridSpan w:val="2"/>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328" w:type="pct"/>
            <w:tcBorders>
              <w:top w:val="nil"/>
              <w:left w:val="nil"/>
              <w:bottom w:val="nil"/>
              <w:right w:val="nil"/>
            </w:tcBorders>
            <w:shd w:val="clear" w:color="auto" w:fill="auto"/>
            <w:vAlign w:val="bottom"/>
          </w:tcPr>
          <w:p w:rsidR="0026322A" w:rsidRDefault="0026322A">
            <w:pPr>
              <w:rPr>
                <w:rFonts w:ascii="宋体" w:hAnsi="宋体" w:cs="宋体"/>
                <w:color w:val="000000"/>
                <w:sz w:val="20"/>
                <w:szCs w:val="20"/>
              </w:rPr>
            </w:pPr>
          </w:p>
        </w:tc>
        <w:tc>
          <w:tcPr>
            <w:tcW w:w="572" w:type="pct"/>
            <w:tcBorders>
              <w:top w:val="nil"/>
              <w:left w:val="nil"/>
              <w:bottom w:val="nil"/>
              <w:right w:val="nil"/>
            </w:tcBorders>
            <w:shd w:val="clear" w:color="auto" w:fill="auto"/>
            <w:vAlign w:val="bottom"/>
          </w:tcPr>
          <w:p w:rsidR="0026322A" w:rsidRDefault="001E754E">
            <w:pPr>
              <w:jc w:val="right"/>
              <w:rPr>
                <w:rFonts w:ascii="宋体" w:hAnsi="宋体" w:cs="宋体"/>
                <w:color w:val="000000"/>
                <w:sz w:val="20"/>
                <w:szCs w:val="20"/>
              </w:rPr>
            </w:pPr>
            <w:r>
              <w:rPr>
                <w:rFonts w:ascii="宋体" w:hAnsi="宋体" w:cs="宋体" w:hint="eastAsia"/>
                <w:color w:val="000000"/>
                <w:sz w:val="20"/>
                <w:szCs w:val="20"/>
              </w:rPr>
              <w:t>金额单位：万元</w:t>
            </w:r>
          </w:p>
        </w:tc>
      </w:tr>
      <w:tr w:rsidR="0026322A" w:rsidTr="008D7978">
        <w:tblPrEx>
          <w:tblCellMar>
            <w:left w:w="108" w:type="dxa"/>
            <w:right w:w="108" w:type="dxa"/>
          </w:tblCellMar>
        </w:tblPrEx>
        <w:trPr>
          <w:trHeight w:val="309"/>
        </w:trPr>
        <w:tc>
          <w:tcPr>
            <w:tcW w:w="181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w:t>
            </w:r>
          </w:p>
        </w:tc>
        <w:tc>
          <w:tcPr>
            <w:tcW w:w="591" w:type="pct"/>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年初结转和结余</w:t>
            </w:r>
          </w:p>
        </w:tc>
        <w:tc>
          <w:tcPr>
            <w:tcW w:w="528" w:type="pct"/>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本年收入</w:t>
            </w:r>
          </w:p>
        </w:tc>
        <w:tc>
          <w:tcPr>
            <w:tcW w:w="1492" w:type="pct"/>
            <w:gridSpan w:val="5"/>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本年支出</w:t>
            </w:r>
          </w:p>
        </w:tc>
        <w:tc>
          <w:tcPr>
            <w:tcW w:w="572" w:type="pct"/>
            <w:vMerge w:val="restart"/>
            <w:tcBorders>
              <w:top w:val="single" w:sz="4" w:space="0" w:color="000000"/>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年末结转和结余</w:t>
            </w:r>
          </w:p>
        </w:tc>
      </w:tr>
      <w:tr w:rsidR="0026322A" w:rsidTr="008D7978">
        <w:tblPrEx>
          <w:tblCellMar>
            <w:left w:w="108" w:type="dxa"/>
            <w:right w:w="108" w:type="dxa"/>
          </w:tblCellMar>
        </w:tblPrEx>
        <w:trPr>
          <w:trHeight w:val="312"/>
        </w:trPr>
        <w:tc>
          <w:tcPr>
            <w:tcW w:w="593" w:type="pct"/>
            <w:gridSpan w:val="3"/>
            <w:vMerge w:val="restart"/>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功能分类科目编码</w:t>
            </w:r>
          </w:p>
        </w:tc>
        <w:tc>
          <w:tcPr>
            <w:tcW w:w="1224" w:type="pct"/>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科目名称</w:t>
            </w:r>
          </w:p>
        </w:tc>
        <w:tc>
          <w:tcPr>
            <w:tcW w:w="591" w:type="pct"/>
            <w:vMerge/>
            <w:tcBorders>
              <w:top w:val="single" w:sz="4" w:space="0" w:color="000000"/>
              <w:left w:val="nil"/>
              <w:bottom w:val="single" w:sz="4" w:space="0" w:color="000000"/>
              <w:right w:val="single" w:sz="4" w:space="0" w:color="000000"/>
            </w:tcBorders>
            <w:shd w:val="clear" w:color="auto" w:fill="auto"/>
            <w:vAlign w:val="center"/>
          </w:tcPr>
          <w:p w:rsidR="0026322A" w:rsidRDefault="0026322A">
            <w:pPr>
              <w:rPr>
                <w:rFonts w:ascii="宋体" w:hAnsi="宋体" w:cs="宋体"/>
                <w:color w:val="000000"/>
                <w:sz w:val="22"/>
              </w:rPr>
            </w:pPr>
          </w:p>
        </w:tc>
        <w:tc>
          <w:tcPr>
            <w:tcW w:w="528" w:type="pct"/>
            <w:vMerge/>
            <w:tcBorders>
              <w:top w:val="single" w:sz="4" w:space="0" w:color="000000"/>
              <w:left w:val="nil"/>
              <w:bottom w:val="single" w:sz="4" w:space="0" w:color="000000"/>
              <w:right w:val="single" w:sz="4" w:space="0" w:color="000000"/>
            </w:tcBorders>
            <w:shd w:val="clear" w:color="auto" w:fill="auto"/>
            <w:vAlign w:val="center"/>
          </w:tcPr>
          <w:p w:rsidR="0026322A" w:rsidRDefault="0026322A">
            <w:pPr>
              <w:rPr>
                <w:rFonts w:ascii="宋体" w:hAnsi="宋体" w:cs="宋体"/>
                <w:color w:val="000000"/>
                <w:sz w:val="22"/>
              </w:rPr>
            </w:pPr>
          </w:p>
        </w:tc>
        <w:tc>
          <w:tcPr>
            <w:tcW w:w="579" w:type="pct"/>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小计</w:t>
            </w:r>
          </w:p>
        </w:tc>
        <w:tc>
          <w:tcPr>
            <w:tcW w:w="465" w:type="pct"/>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基本支出</w:t>
            </w:r>
          </w:p>
        </w:tc>
        <w:tc>
          <w:tcPr>
            <w:tcW w:w="448" w:type="pct"/>
            <w:gridSpan w:val="2"/>
            <w:vMerge w:val="restar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项目支出</w:t>
            </w:r>
          </w:p>
        </w:tc>
        <w:tc>
          <w:tcPr>
            <w:tcW w:w="572"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rsidTr="008D7978">
        <w:tblPrEx>
          <w:tblCellMar>
            <w:left w:w="108" w:type="dxa"/>
            <w:right w:w="108" w:type="dxa"/>
          </w:tblCellMar>
        </w:tblPrEx>
        <w:trPr>
          <w:trHeight w:val="312"/>
        </w:trPr>
        <w:tc>
          <w:tcPr>
            <w:tcW w:w="593" w:type="pct"/>
            <w:gridSpan w:val="3"/>
            <w:vMerge/>
            <w:tcBorders>
              <w:top w:val="nil"/>
              <w:left w:val="single" w:sz="4" w:space="0" w:color="000000"/>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224" w:type="pct"/>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91"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28"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79" w:type="pct"/>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465" w:type="pct"/>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448" w:type="pct"/>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72"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rsidTr="008D7978">
        <w:tblPrEx>
          <w:tblCellMar>
            <w:left w:w="108" w:type="dxa"/>
            <w:right w:w="108" w:type="dxa"/>
          </w:tblCellMar>
        </w:tblPrEx>
        <w:trPr>
          <w:trHeight w:val="312"/>
        </w:trPr>
        <w:tc>
          <w:tcPr>
            <w:tcW w:w="593" w:type="pct"/>
            <w:gridSpan w:val="3"/>
            <w:vMerge/>
            <w:tcBorders>
              <w:top w:val="nil"/>
              <w:left w:val="single" w:sz="4" w:space="0" w:color="000000"/>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1224" w:type="pct"/>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91"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28"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79" w:type="pct"/>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465" w:type="pct"/>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448" w:type="pct"/>
            <w:gridSpan w:val="2"/>
            <w:vMerge/>
            <w:tcBorders>
              <w:top w:val="nil"/>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c>
          <w:tcPr>
            <w:tcW w:w="572" w:type="pct"/>
            <w:vMerge/>
            <w:tcBorders>
              <w:top w:val="single" w:sz="4" w:space="0" w:color="000000"/>
              <w:left w:val="nil"/>
              <w:bottom w:val="single" w:sz="4" w:space="0" w:color="000000"/>
              <w:right w:val="single" w:sz="4" w:space="0" w:color="000000"/>
            </w:tcBorders>
            <w:vAlign w:val="center"/>
          </w:tcPr>
          <w:p w:rsidR="0026322A" w:rsidRDefault="0026322A">
            <w:pPr>
              <w:rPr>
                <w:rFonts w:ascii="宋体" w:hAnsi="宋体" w:cs="宋体"/>
                <w:color w:val="000000"/>
                <w:sz w:val="22"/>
              </w:rPr>
            </w:pPr>
          </w:p>
        </w:tc>
      </w:tr>
      <w:tr w:rsidR="0026322A" w:rsidTr="008D7978">
        <w:tblPrEx>
          <w:tblCellMar>
            <w:left w:w="108" w:type="dxa"/>
            <w:right w:w="108" w:type="dxa"/>
          </w:tblCellMar>
        </w:tblPrEx>
        <w:trPr>
          <w:trHeight w:val="309"/>
        </w:trPr>
        <w:tc>
          <w:tcPr>
            <w:tcW w:w="1817" w:type="pct"/>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栏次</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1</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2</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3</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4</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5</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6</w:t>
            </w:r>
          </w:p>
        </w:tc>
      </w:tr>
      <w:tr w:rsidR="0026322A" w:rsidTr="008D7978">
        <w:tblPrEx>
          <w:tblCellMar>
            <w:left w:w="108" w:type="dxa"/>
            <w:right w:w="108" w:type="dxa"/>
          </w:tblCellMar>
        </w:tblPrEx>
        <w:trPr>
          <w:trHeight w:val="309"/>
        </w:trPr>
        <w:tc>
          <w:tcPr>
            <w:tcW w:w="1817" w:type="pct"/>
            <w:gridSpan w:val="4"/>
            <w:tcBorders>
              <w:top w:val="nil"/>
              <w:left w:val="single" w:sz="4" w:space="0" w:color="000000"/>
              <w:bottom w:val="single" w:sz="4" w:space="0" w:color="000000"/>
              <w:right w:val="single" w:sz="4" w:space="0" w:color="000000"/>
            </w:tcBorders>
            <w:shd w:val="clear" w:color="auto" w:fill="auto"/>
            <w:vAlign w:val="center"/>
          </w:tcPr>
          <w:p w:rsidR="0026322A" w:rsidRDefault="001E754E">
            <w:pPr>
              <w:jc w:val="center"/>
              <w:rPr>
                <w:rFonts w:ascii="宋体" w:hAnsi="宋体" w:cs="宋体"/>
                <w:color w:val="000000"/>
                <w:sz w:val="22"/>
              </w:rPr>
            </w:pPr>
            <w:r>
              <w:rPr>
                <w:rFonts w:ascii="宋体" w:hAnsi="宋体" w:cs="宋体" w:hint="eastAsia"/>
                <w:color w:val="000000"/>
                <w:sz w:val="22"/>
              </w:rPr>
              <w:t>合计</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b/>
                <w:bCs/>
                <w:color w:val="000000"/>
                <w:sz w:val="22"/>
              </w:rPr>
            </w:pPr>
            <w:r>
              <w:rPr>
                <w:rFonts w:ascii="宋体" w:hAnsi="宋体" w:cs="宋体" w:hint="eastAsia"/>
                <w:b/>
                <w:bCs/>
                <w:color w:val="000000"/>
                <w:sz w:val="22"/>
              </w:rPr>
              <w:t>7.00</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b/>
                <w:bCs/>
                <w:color w:val="000000"/>
                <w:sz w:val="22"/>
              </w:rPr>
            </w:pPr>
            <w:r>
              <w:rPr>
                <w:rFonts w:ascii="宋体" w:hAnsi="宋体" w:cs="宋体" w:hint="eastAsia"/>
                <w:b/>
                <w:bCs/>
                <w:color w:val="000000"/>
                <w:sz w:val="22"/>
              </w:rPr>
              <w:t>0.00</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b/>
                <w:bCs/>
                <w:color w:val="000000"/>
                <w:sz w:val="22"/>
              </w:rPr>
            </w:pPr>
            <w:r>
              <w:rPr>
                <w:rFonts w:ascii="宋体" w:hAnsi="宋体" w:cs="宋体" w:hint="eastAsia"/>
                <w:b/>
                <w:bCs/>
                <w:color w:val="000000"/>
                <w:sz w:val="22"/>
              </w:rPr>
              <w:t>7.00</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b/>
                <w:bCs/>
                <w:color w:val="000000"/>
                <w:sz w:val="22"/>
              </w:rPr>
            </w:pPr>
            <w:r>
              <w:rPr>
                <w:rFonts w:ascii="宋体" w:hAnsi="宋体" w:cs="宋体" w:hint="eastAsia"/>
                <w:b/>
                <w:bCs/>
                <w:color w:val="000000"/>
                <w:sz w:val="22"/>
              </w:rPr>
              <w:t>7.00</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b/>
                <w:bCs/>
                <w:color w:val="000000"/>
                <w:sz w:val="22"/>
              </w:rPr>
            </w:pPr>
            <w:r>
              <w:rPr>
                <w:rFonts w:ascii="宋体" w:hAnsi="宋体" w:cs="宋体" w:hint="eastAsia"/>
                <w:b/>
                <w:bCs/>
                <w:color w:val="000000"/>
                <w:sz w:val="22"/>
              </w:rPr>
              <w:t>0.00</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b/>
                <w:bCs/>
                <w:color w:val="000000"/>
                <w:sz w:val="22"/>
              </w:rPr>
            </w:pPr>
            <w:r>
              <w:rPr>
                <w:rFonts w:ascii="宋体" w:hAnsi="宋体" w:cs="宋体" w:hint="eastAsia"/>
                <w:b/>
                <w:bCs/>
                <w:color w:val="000000"/>
                <w:sz w:val="22"/>
              </w:rPr>
              <w:t>0.00</w:t>
            </w:r>
          </w:p>
        </w:tc>
      </w:tr>
      <w:tr w:rsidR="0026322A" w:rsidTr="008D7978">
        <w:tblPrEx>
          <w:tblCellMar>
            <w:left w:w="108" w:type="dxa"/>
            <w:right w:w="108" w:type="dxa"/>
          </w:tblCellMar>
        </w:tblPrEx>
        <w:trPr>
          <w:trHeight w:val="309"/>
        </w:trPr>
        <w:tc>
          <w:tcPr>
            <w:tcW w:w="593" w:type="pct"/>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229</w:t>
            </w:r>
          </w:p>
        </w:tc>
        <w:tc>
          <w:tcPr>
            <w:tcW w:w="1224" w:type="pct"/>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其他支出</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rsidTr="008D7978">
        <w:tblPrEx>
          <w:tblCellMar>
            <w:left w:w="108" w:type="dxa"/>
            <w:right w:w="108" w:type="dxa"/>
          </w:tblCellMar>
        </w:tblPrEx>
        <w:trPr>
          <w:trHeight w:val="309"/>
        </w:trPr>
        <w:tc>
          <w:tcPr>
            <w:tcW w:w="593" w:type="pct"/>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22960</w:t>
            </w:r>
          </w:p>
        </w:tc>
        <w:tc>
          <w:tcPr>
            <w:tcW w:w="1224" w:type="pct"/>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彩票公益金安排的支出</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rsidTr="008D7978">
        <w:tblPrEx>
          <w:tblCellMar>
            <w:left w:w="108" w:type="dxa"/>
            <w:right w:w="108" w:type="dxa"/>
          </w:tblCellMar>
        </w:tblPrEx>
        <w:trPr>
          <w:trHeight w:val="309"/>
        </w:trPr>
        <w:tc>
          <w:tcPr>
            <w:tcW w:w="593" w:type="pct"/>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2296003</w:t>
            </w:r>
          </w:p>
        </w:tc>
        <w:tc>
          <w:tcPr>
            <w:tcW w:w="1224" w:type="pct"/>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用于体育事业的彩票公益金支出</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7.00</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0.00</w:t>
            </w:r>
          </w:p>
        </w:tc>
      </w:tr>
      <w:tr w:rsidR="0026322A" w:rsidTr="008D7978">
        <w:tblPrEx>
          <w:tblCellMar>
            <w:left w:w="108" w:type="dxa"/>
            <w:right w:w="108" w:type="dxa"/>
          </w:tblCellMar>
        </w:tblPrEx>
        <w:trPr>
          <w:trHeight w:val="309"/>
        </w:trPr>
        <w:tc>
          <w:tcPr>
            <w:tcW w:w="593" w:type="pct"/>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24" w:type="pct"/>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rsidTr="008D7978">
        <w:tblPrEx>
          <w:tblCellMar>
            <w:left w:w="108" w:type="dxa"/>
            <w:right w:w="108" w:type="dxa"/>
          </w:tblCellMar>
        </w:tblPrEx>
        <w:trPr>
          <w:trHeight w:val="309"/>
        </w:trPr>
        <w:tc>
          <w:tcPr>
            <w:tcW w:w="593" w:type="pct"/>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24" w:type="pct"/>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rsidTr="008D7978">
        <w:tblPrEx>
          <w:tblCellMar>
            <w:left w:w="108" w:type="dxa"/>
            <w:right w:w="108" w:type="dxa"/>
          </w:tblCellMar>
        </w:tblPrEx>
        <w:trPr>
          <w:trHeight w:val="309"/>
        </w:trPr>
        <w:tc>
          <w:tcPr>
            <w:tcW w:w="593" w:type="pct"/>
            <w:gridSpan w:val="3"/>
            <w:tcBorders>
              <w:top w:val="nil"/>
              <w:left w:val="single" w:sz="4" w:space="0" w:color="000000"/>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1224" w:type="pct"/>
            <w:tcBorders>
              <w:top w:val="nil"/>
              <w:left w:val="nil"/>
              <w:bottom w:val="single" w:sz="4" w:space="0" w:color="000000"/>
              <w:right w:val="single" w:sz="4" w:space="0" w:color="000000"/>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 xml:space="preserve">　</w:t>
            </w:r>
          </w:p>
        </w:tc>
        <w:tc>
          <w:tcPr>
            <w:tcW w:w="591"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28"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79"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465"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448" w:type="pct"/>
            <w:gridSpan w:val="2"/>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c>
          <w:tcPr>
            <w:tcW w:w="572" w:type="pct"/>
            <w:tcBorders>
              <w:top w:val="nil"/>
              <w:left w:val="nil"/>
              <w:bottom w:val="single" w:sz="4" w:space="0" w:color="000000"/>
              <w:right w:val="single" w:sz="4" w:space="0" w:color="000000"/>
            </w:tcBorders>
            <w:shd w:val="clear" w:color="auto" w:fill="auto"/>
            <w:vAlign w:val="center"/>
          </w:tcPr>
          <w:p w:rsidR="0026322A" w:rsidRDefault="001E754E">
            <w:pPr>
              <w:jc w:val="right"/>
              <w:rPr>
                <w:rFonts w:ascii="宋体" w:hAnsi="宋体" w:cs="宋体"/>
                <w:color w:val="000000"/>
                <w:sz w:val="22"/>
              </w:rPr>
            </w:pPr>
            <w:r>
              <w:rPr>
                <w:rFonts w:ascii="宋体" w:hAnsi="宋体" w:cs="宋体" w:hint="eastAsia"/>
                <w:color w:val="000000"/>
                <w:sz w:val="22"/>
              </w:rPr>
              <w:t xml:space="preserve">　</w:t>
            </w:r>
          </w:p>
        </w:tc>
      </w:tr>
      <w:tr w:rsidR="0026322A" w:rsidTr="008D7978">
        <w:tblPrEx>
          <w:tblCellMar>
            <w:left w:w="108" w:type="dxa"/>
            <w:right w:w="108" w:type="dxa"/>
          </w:tblCellMar>
        </w:tblPrEx>
        <w:trPr>
          <w:trHeight w:val="309"/>
        </w:trPr>
        <w:tc>
          <w:tcPr>
            <w:tcW w:w="5000" w:type="pct"/>
            <w:gridSpan w:val="12"/>
            <w:tcBorders>
              <w:top w:val="nil"/>
              <w:left w:val="nil"/>
              <w:bottom w:val="nil"/>
              <w:right w:val="nil"/>
            </w:tcBorders>
            <w:shd w:val="clear" w:color="auto" w:fill="auto"/>
            <w:vAlign w:val="center"/>
          </w:tcPr>
          <w:p w:rsidR="0026322A" w:rsidRDefault="001E754E">
            <w:pPr>
              <w:rPr>
                <w:rFonts w:ascii="宋体" w:hAnsi="宋体" w:cs="宋体"/>
                <w:color w:val="000000"/>
                <w:sz w:val="22"/>
              </w:rPr>
            </w:pPr>
            <w:r>
              <w:rPr>
                <w:rFonts w:ascii="宋体" w:hAnsi="宋体" w:cs="宋体" w:hint="eastAsia"/>
                <w:color w:val="000000"/>
                <w:sz w:val="22"/>
              </w:rPr>
              <w:t>注：本表反映部门本年度政府性基金预算财政拨款收入、支出及结转和结余情况。</w:t>
            </w:r>
          </w:p>
        </w:tc>
      </w:tr>
    </w:tbl>
    <w:p w:rsidR="0026322A" w:rsidRDefault="0026322A">
      <w:pPr>
        <w:jc w:val="center"/>
        <w:rPr>
          <w:rFonts w:ascii="仿宋_GB2312" w:eastAsia="仿宋_GB2312" w:hAnsi="仿宋_GB2312" w:cs="仿宋_GB2312"/>
          <w:sz w:val="32"/>
          <w:szCs w:val="32"/>
          <w:highlight w:val="yellow"/>
        </w:rPr>
      </w:pPr>
    </w:p>
    <w:p w:rsidR="0026322A" w:rsidRDefault="0026322A">
      <w:pPr>
        <w:widowControl/>
        <w:jc w:val="left"/>
        <w:rPr>
          <w:rFonts w:ascii="黑体" w:eastAsia="黑体" w:hAnsi="宋体" w:cs="宋体"/>
          <w:kern w:val="0"/>
          <w:sz w:val="28"/>
          <w:szCs w:val="28"/>
        </w:rPr>
      </w:pPr>
    </w:p>
    <w:p w:rsidR="0026322A" w:rsidRDefault="0026322A" w:rsidP="008D7978">
      <w:pPr>
        <w:rPr>
          <w:kern w:val="0"/>
        </w:rPr>
      </w:pPr>
    </w:p>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Default="008D7978" w:rsidP="008D7978"/>
    <w:p w:rsidR="008D7978" w:rsidRPr="008D7978" w:rsidRDefault="008D7978" w:rsidP="008D7978"/>
    <w:p w:rsidR="0026322A" w:rsidRDefault="0026322A" w:rsidP="00974101">
      <w:pPr>
        <w:rPr>
          <w:kern w:val="0"/>
        </w:rPr>
      </w:pPr>
    </w:p>
    <w:p w:rsidR="0026322A" w:rsidRDefault="0026322A" w:rsidP="00974101">
      <w:pPr>
        <w:rPr>
          <w:kern w:val="0"/>
        </w:rPr>
      </w:pPr>
    </w:p>
    <w:p w:rsidR="0026322A" w:rsidRDefault="0026322A" w:rsidP="00974101">
      <w:pPr>
        <w:rPr>
          <w:kern w:val="0"/>
        </w:rPr>
      </w:pPr>
    </w:p>
    <w:p w:rsidR="00974101" w:rsidRDefault="00974101">
      <w:pPr>
        <w:jc w:val="center"/>
        <w:outlineLvl w:val="0"/>
        <w:rPr>
          <w:rFonts w:ascii="黑体" w:eastAsia="黑体" w:hAnsi="黑体" w:cs="黑体"/>
          <w:sz w:val="48"/>
          <w:szCs w:val="48"/>
        </w:rPr>
      </w:pPr>
    </w:p>
    <w:p w:rsidR="00974101" w:rsidRDefault="00974101">
      <w:pPr>
        <w:jc w:val="center"/>
        <w:outlineLvl w:val="0"/>
        <w:rPr>
          <w:rFonts w:ascii="黑体" w:eastAsia="黑体" w:hAnsi="黑体" w:cs="黑体"/>
          <w:sz w:val="48"/>
          <w:szCs w:val="48"/>
        </w:rPr>
      </w:pPr>
    </w:p>
    <w:p w:rsidR="008D7978" w:rsidRDefault="008D7978" w:rsidP="008D7978"/>
    <w:p w:rsidR="008D7978" w:rsidRDefault="008D7978" w:rsidP="008D7978"/>
    <w:p w:rsidR="008D7978" w:rsidRPr="008D7978" w:rsidRDefault="008D7978" w:rsidP="008D7978"/>
    <w:p w:rsidR="0026322A" w:rsidRDefault="001E754E">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26322A" w:rsidRDefault="0026322A">
      <w:pPr>
        <w:widowControl/>
        <w:jc w:val="left"/>
        <w:rPr>
          <w:rFonts w:ascii="黑体" w:eastAsia="黑体" w:hAnsi="黑体" w:cs="黑体"/>
          <w:sz w:val="48"/>
          <w:szCs w:val="48"/>
        </w:rPr>
        <w:sectPr w:rsidR="0026322A" w:rsidSect="008D7978">
          <w:pgSz w:w="11906" w:h="16838"/>
          <w:pgMar w:top="1440" w:right="1800" w:bottom="1440" w:left="1800" w:header="720" w:footer="720" w:gutter="0"/>
          <w:pgNumType w:fmt="numberInDash"/>
          <w:cols w:space="720"/>
          <w:docGrid w:type="lines" w:linePitch="312"/>
        </w:sectPr>
      </w:pP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26322A" w:rsidRDefault="001E754E">
      <w:pPr>
        <w:widowControl/>
        <w:spacing w:line="60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2021年度收、支总计均为112.32万元。与上年度相比，收、支总计各增加20</w:t>
      </w:r>
      <w:r w:rsidR="001C0C27">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万元，增加19.55%。主要原因是人员变动。</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26322A" w:rsidRDefault="001E754E">
      <w:pPr>
        <w:widowControl/>
        <w:spacing w:line="6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2021年度收入合计</w:t>
      </w:r>
      <w:r>
        <w:rPr>
          <w:rFonts w:ascii="仿宋_GB2312" w:eastAsia="仿宋_GB2312" w:hAnsi="仿宋_GB2312" w:cs="仿宋_GB2312" w:hint="eastAsia"/>
          <w:sz w:val="32"/>
          <w:szCs w:val="32"/>
          <w:lang w:val="zh-CN"/>
        </w:rPr>
        <w:t>112.77</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lang w:val="zh-CN"/>
        </w:rPr>
        <w:t>112.77万元，占100%</w:t>
      </w:r>
      <w:r>
        <w:rPr>
          <w:rFonts w:ascii="仿宋_GB2312" w:eastAsia="仿宋_GB2312" w:hAnsi="仿宋_GB2312" w:cs="仿宋_GB2312" w:hint="eastAsia"/>
          <w:sz w:val="32"/>
          <w:szCs w:val="32"/>
        </w:rPr>
        <w:t>；上级补助收入0.00万元，占0.00%；事业收入0.00万元，占0.00%；经营收入0.00万元，占0.00%；附属单位上缴收入0.00万元，占0.00%；其他收入0.00万元，占0.00%。</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2021年度支出合计</w:t>
      </w:r>
      <w:r>
        <w:rPr>
          <w:rFonts w:ascii="仿宋_GB2312" w:eastAsia="仿宋_GB2312" w:hAnsi="仿宋_GB2312" w:cs="仿宋_GB2312" w:hint="eastAsia"/>
          <w:sz w:val="32"/>
          <w:szCs w:val="32"/>
          <w:lang w:val="zh-CN"/>
        </w:rPr>
        <w:t>122.32</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val="zh-CN"/>
        </w:rPr>
        <w:t>122.32</w:t>
      </w:r>
      <w:r>
        <w:rPr>
          <w:rFonts w:ascii="仿宋_GB2312" w:eastAsia="仿宋_GB2312" w:hAnsi="仿宋_GB2312" w:cs="仿宋_GB2312" w:hint="eastAsia"/>
          <w:sz w:val="32"/>
          <w:szCs w:val="32"/>
        </w:rPr>
        <w:t>万元，占100%；项目支出0.00万元，占0.00%；上缴上级支出0.00万元，占0.00%；经营支出0.00万元，占0.00%；对附属单位补助支出0.00万元，占0.00%。</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2021年度财政拨款收、支总计均为</w:t>
      </w:r>
      <w:r>
        <w:rPr>
          <w:rFonts w:ascii="仿宋_GB2312" w:eastAsia="仿宋_GB2312" w:hAnsi="仿宋_GB2312" w:cs="仿宋_GB2312" w:hint="eastAsia"/>
          <w:sz w:val="32"/>
          <w:szCs w:val="32"/>
          <w:lang w:val="zh-CN"/>
        </w:rPr>
        <w:t>122.32</w:t>
      </w:r>
      <w:r>
        <w:rPr>
          <w:rFonts w:ascii="仿宋_GB2312" w:eastAsia="仿宋_GB2312" w:hAnsi="仿宋_GB2312" w:cs="仿宋_GB2312" w:hint="eastAsia"/>
          <w:sz w:val="32"/>
          <w:szCs w:val="32"/>
        </w:rPr>
        <w:t>万元。与上年度相比，财政拨款收、支总计各增加20</w:t>
      </w:r>
      <w:r w:rsidR="001C0C27">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万元，增加19.55%。主要原因人员变动。</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26322A" w:rsidRDefault="001E754E">
      <w:pPr>
        <w:widowControl/>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w:t>
      </w:r>
      <w:r>
        <w:rPr>
          <w:rFonts w:ascii="仿宋_GB2312" w:eastAsia="仿宋_GB2312" w:hAnsi="仿宋_GB2312" w:cs="仿宋_GB2312" w:hint="eastAsia"/>
          <w:sz w:val="32"/>
          <w:szCs w:val="32"/>
          <w:lang w:val="zh-CN"/>
        </w:rPr>
        <w:t>115.32万元，占支出合计的94.28%。</w:t>
      </w:r>
      <w:r>
        <w:rPr>
          <w:rFonts w:ascii="仿宋_GB2312" w:eastAsia="仿宋_GB2312" w:hAnsi="仿宋_GB2312" w:cs="仿宋_GB2312" w:hint="eastAsia"/>
          <w:sz w:val="32"/>
          <w:szCs w:val="32"/>
        </w:rPr>
        <w:t>与上年度相比，一般公共预算财政拨款支出增加22.55万元，增加24.31%。主要原因是人员变动。</w:t>
      </w:r>
    </w:p>
    <w:p w:rsidR="0026322A" w:rsidRDefault="001E754E">
      <w:pPr>
        <w:widowControl/>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（二）结构情况。</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w:t>
      </w:r>
      <w:r>
        <w:rPr>
          <w:rFonts w:ascii="仿宋_GB2312" w:eastAsia="仿宋_GB2312" w:hAnsi="仿宋_GB2312" w:cs="仿宋_GB2312" w:hint="eastAsia"/>
          <w:sz w:val="32"/>
          <w:szCs w:val="32"/>
          <w:lang w:val="zh-CN"/>
        </w:rPr>
        <w:t>115.32</w:t>
      </w:r>
      <w:r>
        <w:rPr>
          <w:rFonts w:ascii="仿宋_GB2312" w:eastAsia="仿宋_GB2312" w:hAnsi="仿宋_GB2312" w:cs="仿宋_GB2312" w:hint="eastAsia"/>
          <w:sz w:val="32"/>
          <w:szCs w:val="32"/>
        </w:rPr>
        <w:t>万元，主要用于以下方面：教育支出</w:t>
      </w:r>
      <w:r w:rsidR="00974101">
        <w:rPr>
          <w:rFonts w:ascii="仿宋_GB2312" w:eastAsia="仿宋_GB2312" w:hAnsi="仿宋_GB2312" w:cs="仿宋_GB2312" w:hint="eastAsia"/>
          <w:sz w:val="32"/>
          <w:szCs w:val="32"/>
        </w:rPr>
        <w:t>（类）支出</w:t>
      </w:r>
      <w:r>
        <w:rPr>
          <w:rFonts w:ascii="仿宋_GB2312" w:eastAsia="仿宋_GB2312" w:hAnsi="仿宋_GB2312" w:cs="仿宋_GB2312" w:hint="eastAsia"/>
          <w:sz w:val="32"/>
          <w:szCs w:val="32"/>
        </w:rPr>
        <w:t>0.</w:t>
      </w:r>
      <w:r w:rsidR="00974101">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万元，占0.</w:t>
      </w:r>
      <w:r w:rsidR="00974101">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%；文化旅游体育与传媒（类）支出</w:t>
      </w:r>
      <w:r w:rsidR="00974101" w:rsidRPr="00974101">
        <w:rPr>
          <w:rFonts w:ascii="仿宋_GB2312" w:eastAsia="仿宋_GB2312" w:hAnsi="仿宋_GB2312" w:cs="仿宋_GB2312"/>
          <w:sz w:val="32"/>
          <w:szCs w:val="32"/>
        </w:rPr>
        <w:t>114.66</w:t>
      </w:r>
      <w:r>
        <w:rPr>
          <w:rFonts w:ascii="仿宋_GB2312" w:eastAsia="仿宋_GB2312" w:hAnsi="仿宋_GB2312" w:cs="仿宋_GB2312" w:hint="eastAsia"/>
          <w:sz w:val="32"/>
          <w:szCs w:val="32"/>
        </w:rPr>
        <w:t>万元，占99</w:t>
      </w:r>
      <w:r w:rsidR="00974101">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w:t>
      </w:r>
    </w:p>
    <w:p w:rsidR="0026322A" w:rsidRDefault="001E754E">
      <w:pPr>
        <w:widowControl/>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2021年度一般公共预算财政拨款支出年初预算为</w:t>
      </w:r>
      <w:r>
        <w:rPr>
          <w:rFonts w:ascii="仿宋_GB2312" w:eastAsia="仿宋_GB2312" w:hAnsi="仿宋_GB2312" w:cs="仿宋_GB2312" w:hint="eastAsia"/>
          <w:sz w:val="32"/>
          <w:szCs w:val="32"/>
          <w:lang w:val="zh-CN"/>
        </w:rPr>
        <w:t>95.97万元，支出决算为115.32万元，完成年初预算的120.15%。</w:t>
      </w:r>
      <w:r>
        <w:rPr>
          <w:rFonts w:ascii="仿宋_GB2312" w:eastAsia="仿宋_GB2312" w:hAnsi="仿宋_GB2312" w:cs="仿宋_GB2312" w:hint="eastAsia"/>
          <w:sz w:val="32"/>
          <w:szCs w:val="32"/>
        </w:rPr>
        <w:t>其中：</w:t>
      </w:r>
    </w:p>
    <w:p w:rsidR="0026322A" w:rsidRDefault="001E754E">
      <w:pPr>
        <w:widowControl/>
        <w:numPr>
          <w:ilvl w:val="0"/>
          <w:numId w:val="3"/>
        </w:numPr>
        <w:spacing w:line="600" w:lineRule="exact"/>
        <w:ind w:firstLineChars="200" w:firstLine="643"/>
      </w:pPr>
      <w:r>
        <w:rPr>
          <w:rFonts w:ascii="仿宋_GB2312" w:eastAsia="仿宋_GB2312" w:hAnsi="仿宋_GB2312" w:cs="仿宋_GB2312" w:hint="eastAsia"/>
          <w:b/>
          <w:bCs/>
          <w:sz w:val="32"/>
          <w:szCs w:val="32"/>
        </w:rPr>
        <w:t>教育支出（类）普通教育（款）其他普通教育支出（项）。</w:t>
      </w:r>
      <w:r>
        <w:rPr>
          <w:rFonts w:ascii="仿宋_GB2312" w:eastAsia="仿宋_GB2312" w:hAnsi="仿宋_GB2312" w:cs="仿宋_GB2312" w:hint="eastAsia"/>
          <w:sz w:val="32"/>
          <w:szCs w:val="32"/>
        </w:rPr>
        <w:t>年初预算为0</w:t>
      </w:r>
      <w:r w:rsidR="001C0C27">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万元，支出决算为0.66万元，完成年初预算的</w:t>
      </w:r>
      <w:r w:rsidR="001C0C27">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0.00%。主要原因是为了改善教师待遇，增加人员三项津补贴。</w:t>
      </w:r>
    </w:p>
    <w:p w:rsidR="0026322A" w:rsidRDefault="001E754E">
      <w:pPr>
        <w:widowControl/>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2．文化旅游体育与传媒支出（类）体育（款）群众体育（项）。</w:t>
      </w:r>
      <w:r>
        <w:rPr>
          <w:rFonts w:ascii="仿宋_GB2312" w:eastAsia="仿宋_GB2312" w:hAnsi="仿宋_GB2312" w:cs="仿宋_GB2312" w:hint="eastAsia"/>
          <w:sz w:val="32"/>
          <w:szCs w:val="32"/>
        </w:rPr>
        <w:t>年初预算为95.97万元，支出决算为114.66万元，完成年初预算的119.47%。主要原因是人员变动。</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2021年度一般公共预算财政拨款基本支出</w:t>
      </w:r>
      <w:r>
        <w:rPr>
          <w:rFonts w:ascii="仿宋_GB2312" w:eastAsia="仿宋_GB2312" w:hAnsi="仿宋_GB2312" w:cs="仿宋_GB2312" w:hint="eastAsia"/>
          <w:sz w:val="32"/>
          <w:szCs w:val="32"/>
          <w:lang w:val="zh-CN"/>
        </w:rPr>
        <w:t>115.32</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lang w:val="zh-CN"/>
        </w:rPr>
        <w:t>114.33</w:t>
      </w:r>
      <w:r>
        <w:rPr>
          <w:rFonts w:ascii="仿宋_GB2312" w:eastAsia="仿宋_GB2312" w:hAnsi="仿宋_GB2312" w:cs="仿宋_GB2312" w:hint="eastAsia"/>
          <w:sz w:val="32"/>
          <w:szCs w:val="32"/>
        </w:rPr>
        <w:t>万元，主要包括：基本工资、津贴补贴、奖金、绩效工资、机关事业单位基本养老保险缴费、职工基本医疗保险缴费、其他社会保障缴费、住房公积金；公用经费</w:t>
      </w:r>
      <w:r>
        <w:rPr>
          <w:rFonts w:ascii="仿宋_GB2312" w:eastAsia="仿宋_GB2312" w:hAnsi="仿宋_GB2312" w:cs="仿宋_GB2312" w:hint="eastAsia"/>
          <w:sz w:val="32"/>
          <w:szCs w:val="32"/>
          <w:lang w:val="zh-CN"/>
        </w:rPr>
        <w:t>0.99</w:t>
      </w:r>
      <w:r>
        <w:rPr>
          <w:rFonts w:ascii="仿宋_GB2312" w:eastAsia="仿宋_GB2312" w:hAnsi="仿宋_GB2312" w:cs="仿宋_GB2312" w:hint="eastAsia"/>
          <w:sz w:val="32"/>
          <w:szCs w:val="32"/>
        </w:rPr>
        <w:t>万元，主要包括：办公费、邮电费。</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1C0C27" w:rsidRDefault="001C0C27" w:rsidP="001C0C27">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（一）“三公”经费财政拨款支出决算总体情况说明。</w:t>
      </w:r>
    </w:p>
    <w:p w:rsidR="001C0C27" w:rsidRDefault="001C0C27" w:rsidP="001C0C27">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2021年度“三公”经费财政拨款支出预算为0.00万元，支出决算为0.00万元，完成预算的0.00%。</w:t>
      </w:r>
      <w:r w:rsidRPr="00A009E8">
        <w:rPr>
          <w:rFonts w:ascii="楷体_GB2312" w:eastAsia="楷体_GB2312" w:hAnsi="楷体_GB2312" w:cs="楷体_GB2312" w:hint="eastAsia"/>
          <w:bCs/>
          <w:sz w:val="32"/>
          <w:szCs w:val="32"/>
        </w:rPr>
        <w:t>2021年度“三公”经费支出决算数与预算数不存在差异</w:t>
      </w:r>
      <w:r>
        <w:rPr>
          <w:rFonts w:ascii="楷体_GB2312" w:eastAsia="楷体_GB2312" w:hAnsi="楷体_GB2312" w:cs="楷体_GB2312" w:hint="eastAsia"/>
          <w:bCs/>
          <w:sz w:val="32"/>
          <w:szCs w:val="32"/>
        </w:rPr>
        <w:t>。</w:t>
      </w:r>
    </w:p>
    <w:p w:rsidR="001C0C27" w:rsidRDefault="001C0C27" w:rsidP="001C0C27">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（二）“三公”经费财政拨款支出决算具体情况说明。</w:t>
      </w:r>
    </w:p>
    <w:p w:rsidR="001C0C27" w:rsidRDefault="001C0C27" w:rsidP="001C0C27">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2021年度“三公”经费财政拨款支出决算中，因公出国（境）费支出决算0.00万元，完成预算的0.00%，占0.00%；公务用车购置及运行费支出决算0.00万元，完成预算的0.00%，占0.00%；公务接待费支出决算0.00万元，完成预算的0.00%，占0.00%；具体情况如下：</w:t>
      </w:r>
    </w:p>
    <w:p w:rsidR="001C0C27" w:rsidRDefault="001C0C27" w:rsidP="001C0C27">
      <w:pPr>
        <w:widowControl/>
        <w:spacing w:line="590" w:lineRule="exact"/>
        <w:ind w:firstLineChars="200" w:firstLine="643"/>
        <w:rPr>
          <w:rFonts w:ascii="仿宋_GB2312" w:eastAsia="仿宋_GB2312" w:hAnsi="仿宋_GB2312" w:cs="仿宋_GB2312" w:hint="eastAsia"/>
          <w:sz w:val="32"/>
          <w:szCs w:val="32"/>
          <w:lang w:val="zh-CN"/>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预算为0.00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lang w:val="zh-CN"/>
        </w:rPr>
        <w:t>万元，完成年初预算的0.00%。</w:t>
      </w:r>
      <w:r w:rsidRPr="00A009E8">
        <w:rPr>
          <w:rFonts w:ascii="楷体_GB2312" w:eastAsia="楷体_GB2312" w:hAnsi="楷体_GB2312" w:cs="楷体_GB2312" w:hint="eastAsia"/>
          <w:bCs/>
          <w:sz w:val="32"/>
          <w:szCs w:val="32"/>
        </w:rPr>
        <w:t>2021年度“三公”经费支出决算数与预算数不存在差异</w:t>
      </w:r>
      <w:r>
        <w:rPr>
          <w:rFonts w:ascii="楷体_GB2312" w:eastAsia="楷体_GB2312" w:hAnsi="楷体_GB2312" w:cs="楷体_GB2312" w:hint="eastAsia"/>
          <w:bCs/>
          <w:sz w:val="32"/>
          <w:szCs w:val="32"/>
        </w:rPr>
        <w:t>。</w:t>
      </w:r>
      <w:r>
        <w:rPr>
          <w:rFonts w:ascii="仿宋_GB2312" w:eastAsia="仿宋_GB2312" w:hAnsi="仿宋_GB2312" w:cs="仿宋_GB2312" w:hint="eastAsia"/>
          <w:sz w:val="32"/>
          <w:szCs w:val="32"/>
          <w:lang w:val="zh-CN"/>
        </w:rPr>
        <w:t>全年因公出国（境）团组0个，累计0人次。</w:t>
      </w:r>
    </w:p>
    <w:p w:rsidR="001C0C27" w:rsidRDefault="001C0C27" w:rsidP="001C0C27">
      <w:pPr>
        <w:widowControl/>
        <w:spacing w:line="590" w:lineRule="exact"/>
        <w:ind w:firstLineChars="200" w:firstLine="643"/>
        <w:rPr>
          <w:rFonts w:ascii="仿宋_GB2312" w:eastAsia="仿宋_GB2312" w:hAnsi="仿宋_GB2312" w:cs="仿宋_GB2312" w:hint="eastAsia"/>
          <w:sz w:val="32"/>
          <w:szCs w:val="32"/>
          <w:lang w:val="zh-CN"/>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lang w:val="zh-CN"/>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lang w:val="zh-CN"/>
        </w:rPr>
        <w:t>万元，完成年初预算的0.00%。其中：</w:t>
      </w:r>
    </w:p>
    <w:p w:rsidR="001C0C27" w:rsidRDefault="001C0C27" w:rsidP="001C0C27">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为0.00万元，购置车辆0辆。</w:t>
      </w:r>
    </w:p>
    <w:p w:rsidR="001C0C27" w:rsidRDefault="001C0C27" w:rsidP="001C0C27">
      <w:pPr>
        <w:widowControl/>
        <w:spacing w:line="590" w:lineRule="exact"/>
        <w:ind w:firstLineChars="200" w:firstLine="643"/>
        <w:rPr>
          <w:rFonts w:ascii="仿宋_GB2312" w:eastAsia="仿宋_GB2312" w:hAnsi="仿宋_GB2312" w:cs="仿宋_GB2312" w:hint="eastAsia"/>
          <w:sz w:val="32"/>
          <w:szCs w:val="32"/>
          <w:lang w:val="zh-CN"/>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0.00万元。2021年期末，部门开支财政拨款的公务用车保有量为0辆。</w:t>
      </w:r>
    </w:p>
    <w:p w:rsidR="001C0C27" w:rsidRDefault="001C0C27" w:rsidP="001C0C27">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预算为0.00万元，支出决算为0.00万元，完成预算的100.00%。其中：</w:t>
      </w:r>
    </w:p>
    <w:p w:rsidR="001C0C27" w:rsidRDefault="001C0C27" w:rsidP="001C0C2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0.00万元。2021年共接待国（境）外来访团组0个、来访外宾0人次（不包括陪同人员）。</w:t>
      </w:r>
    </w:p>
    <w:p w:rsidR="0026322A" w:rsidRDefault="001C0C27" w:rsidP="001C0C27">
      <w:pPr>
        <w:widowControl/>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其他国内公务接待支出</w:t>
      </w:r>
      <w:r>
        <w:rPr>
          <w:rFonts w:ascii="仿宋_GB2312" w:eastAsia="仿宋_GB2312" w:hAnsi="仿宋_GB2312" w:cs="仿宋_GB2312" w:hint="eastAsia"/>
          <w:sz w:val="32"/>
          <w:szCs w:val="32"/>
        </w:rPr>
        <w:t>0.00万元。2021年共接待国内来访团组0个、来宾0人次（不包括陪同人员）。</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八、政府性基金预算财政拨款支出决算情况说明</w:t>
      </w:r>
    </w:p>
    <w:p w:rsidR="0026322A" w:rsidRDefault="001E754E">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2021年度政府性基金预算财政拨款支出年初预算为0万元，支出决算为</w:t>
      </w:r>
      <w:r w:rsidR="008D7978">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.00万元，完成预算的</w:t>
      </w:r>
      <w:r w:rsidR="001C0C27">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0.00%。</w:t>
      </w:r>
      <w:r w:rsidR="00EA5033">
        <w:rPr>
          <w:rFonts w:ascii="仿宋_GB2312" w:eastAsia="仿宋_GB2312" w:hAnsi="仿宋_GB2312" w:cs="仿宋_GB2312" w:hint="eastAsia"/>
          <w:sz w:val="32"/>
          <w:szCs w:val="32"/>
        </w:rPr>
        <w:t>主要用于项目支出。</w:t>
      </w:r>
      <w:r w:rsidR="00EA5033" w:rsidRPr="00EA5033">
        <w:rPr>
          <w:rFonts w:ascii="仿宋_GB2312" w:eastAsia="仿宋_GB2312" w:hAnsi="仿宋_GB2312" w:cs="仿宋_GB2312" w:hint="eastAsia"/>
          <w:sz w:val="32"/>
          <w:szCs w:val="32"/>
        </w:rPr>
        <w:t>不存在项目年末结转和结余资金数额较大。</w:t>
      </w:r>
    </w:p>
    <w:p w:rsidR="0026322A" w:rsidRPr="00EA5033" w:rsidRDefault="001E754E" w:rsidP="00EA5033">
      <w:pPr>
        <w:widowControl/>
        <w:spacing w:line="600" w:lineRule="exact"/>
        <w:ind w:leftChars="100" w:left="210" w:firstLineChars="200" w:firstLine="640"/>
        <w:outlineLvl w:val="1"/>
        <w:rPr>
          <w:rFonts w:ascii="黑体" w:eastAsia="黑体" w:hAnsi="黑体" w:cs="黑体"/>
          <w:sz w:val="32"/>
          <w:szCs w:val="32"/>
        </w:rPr>
      </w:pPr>
      <w:r w:rsidRPr="00EA5033">
        <w:rPr>
          <w:rFonts w:ascii="黑体" w:eastAsia="黑体" w:hAnsi="黑体" w:cs="黑体" w:hint="eastAsia"/>
          <w:sz w:val="32"/>
          <w:szCs w:val="32"/>
        </w:rPr>
        <w:t>九、机关运行经费支出情况说明</w:t>
      </w:r>
    </w:p>
    <w:p w:rsidR="001C0C27" w:rsidRDefault="001C0C27" w:rsidP="001C0C27">
      <w:pPr>
        <w:widowControl/>
        <w:spacing w:line="360" w:lineRule="auto"/>
        <w:ind w:firstLineChars="200" w:firstLine="640"/>
        <w:rPr>
          <w:rFonts w:ascii="楷体" w:eastAsia="楷体" w:hAnsi="楷体" w:cs="楷体" w:hint="eastAsia"/>
          <w:b/>
          <w:bCs/>
          <w:color w:val="FF0000"/>
          <w:sz w:val="32"/>
          <w:szCs w:val="32"/>
        </w:rPr>
      </w:pPr>
      <w:r>
        <w:rPr>
          <w:rFonts w:ascii="仿宋_GB2312" w:eastAsia="仿宋_GB2312" w:hAnsi="仿宋_GB2312" w:cs="仿宋_GB2312" w:hint="eastAsia"/>
          <w:sz w:val="32"/>
          <w:szCs w:val="32"/>
          <w:lang w:val="zh-CN"/>
        </w:rPr>
        <w:t>2021年度机关运行</w:t>
      </w:r>
      <w:proofErr w:type="gramStart"/>
      <w:r>
        <w:rPr>
          <w:rFonts w:ascii="仿宋_GB2312" w:eastAsia="仿宋_GB2312" w:hAnsi="仿宋_GB2312" w:cs="仿宋_GB2312" w:hint="eastAsia"/>
          <w:sz w:val="32"/>
          <w:szCs w:val="32"/>
          <w:lang w:val="zh-CN"/>
        </w:rPr>
        <w:t>经费初</w:t>
      </w:r>
      <w:proofErr w:type="gramEnd"/>
      <w:r>
        <w:rPr>
          <w:rFonts w:ascii="仿宋_GB2312" w:eastAsia="仿宋_GB2312" w:hAnsi="仿宋_GB2312" w:cs="仿宋_GB2312" w:hint="eastAsia"/>
          <w:sz w:val="32"/>
          <w:szCs w:val="32"/>
          <w:lang w:val="zh-CN"/>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lang w:val="zh-CN"/>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决算数与年初预算数不存在差异。情况说明：我单位不是行政机关，也不是参照公务员管理事业单位，没有机关运行经费支出。</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十、政府采购支出情况说明</w:t>
      </w:r>
    </w:p>
    <w:p w:rsidR="003C6E83" w:rsidRDefault="003C6E83">
      <w:pPr>
        <w:widowControl/>
        <w:spacing w:line="60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年度政府采购支出总额0.00万元，其中：政府采购货物支出0.00万元、政府采购工程支出0.00万元、政府采购服务支出0.00万元。授予中小企业合同金额0.00万元，占政府采购支出总额的0.00%，其中：授予小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合同金额0.00万元，占政府采购支出总额的0.00%。</w:t>
      </w:r>
    </w:p>
    <w:p w:rsidR="0026322A" w:rsidRDefault="001E754E">
      <w:pPr>
        <w:widowControl/>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十一、国有资产占用情况说明</w:t>
      </w:r>
    </w:p>
    <w:p w:rsidR="003C6E83" w:rsidRDefault="003C6E83" w:rsidP="003C6E8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0辆，其中：省级领导干部用车0辆、主要领导干部用车0辆、机要通信用车0辆、应急保障车0辆、执法执勤用车0辆、特种专业技术用车0辆、离退休干部用车0辆、其他用车0辆；单位价值50.00万元以上</w:t>
      </w:r>
      <w:r>
        <w:rPr>
          <w:rFonts w:ascii="仿宋_GB2312" w:eastAsia="仿宋_GB2312" w:hAnsi="仿宋_GB2312" w:cs="仿宋_GB2312" w:hint="eastAsia"/>
          <w:sz w:val="32"/>
          <w:szCs w:val="32"/>
        </w:rPr>
        <w:lastRenderedPageBreak/>
        <w:t>通用设备0台（套），单位价值100.00万元以上专用设备0台（套）。</w:t>
      </w:r>
    </w:p>
    <w:p w:rsidR="0026322A" w:rsidRDefault="001E754E">
      <w:pPr>
        <w:widowControl/>
        <w:spacing w:line="590" w:lineRule="exact"/>
        <w:ind w:firstLineChars="200" w:firstLine="640"/>
        <w:outlineLvl w:val="1"/>
      </w:pPr>
      <w:r>
        <w:rPr>
          <w:rFonts w:ascii="黑体" w:eastAsia="黑体" w:hAnsi="黑体" w:cs="黑体" w:hint="eastAsia"/>
          <w:sz w:val="32"/>
          <w:szCs w:val="32"/>
        </w:rPr>
        <w:t>十二、预算绩效情况说明</w:t>
      </w:r>
    </w:p>
    <w:p w:rsidR="0026322A" w:rsidRDefault="001E754E">
      <w:pPr>
        <w:widowControl/>
        <w:spacing w:line="360" w:lineRule="auto"/>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3C6E83" w:rsidRDefault="001E754E" w:rsidP="003C6E83">
      <w:pPr>
        <w:widowControl/>
        <w:spacing w:line="360" w:lineRule="auto"/>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我单位按照《中共许昌市委 许昌市人民政府关于全面实施预算绩效管理的实施意见》（许发〔2021〕13号）文件要求，对本单位整体支出和项目支出开展全过程预算绩效管理。2021年我单位纳入预算绩效管理的支出总额为</w:t>
      </w:r>
      <w:r w:rsidR="001C0C27">
        <w:rPr>
          <w:rFonts w:ascii="仿宋_GB2312" w:eastAsia="仿宋_GB2312" w:hAnsi="仿宋_GB2312" w:cs="仿宋_GB2312" w:hint="eastAsia"/>
          <w:sz w:val="32"/>
          <w:szCs w:val="32"/>
        </w:rPr>
        <w:t>122.32</w:t>
      </w:r>
      <w:r>
        <w:rPr>
          <w:rFonts w:ascii="仿宋_GB2312" w:eastAsia="仿宋_GB2312" w:hAnsi="仿宋_GB2312" w:cs="仿宋_GB2312" w:hint="eastAsia"/>
          <w:sz w:val="32"/>
          <w:szCs w:val="32"/>
        </w:rPr>
        <w:t>万元，其中：基本支出</w:t>
      </w:r>
      <w:r w:rsidR="001C0C27">
        <w:rPr>
          <w:rFonts w:ascii="仿宋_GB2312" w:eastAsia="仿宋_GB2312" w:hAnsi="仿宋_GB2312" w:cs="仿宋_GB2312" w:hint="eastAsia"/>
          <w:sz w:val="32"/>
          <w:szCs w:val="32"/>
        </w:rPr>
        <w:t>122.32</w:t>
      </w:r>
      <w:r>
        <w:rPr>
          <w:rFonts w:ascii="仿宋_GB2312" w:eastAsia="仿宋_GB2312" w:hAnsi="仿宋_GB2312" w:cs="仿宋_GB2312" w:hint="eastAsia"/>
          <w:sz w:val="32"/>
          <w:szCs w:val="32"/>
        </w:rPr>
        <w:t>万元；支出项目0个，支出金额0.00万元。开展项目绩效自评项目0个，自评金额0.00万元；纳入重点绩效评价0个，评价金额0.00万元。</w:t>
      </w:r>
    </w:p>
    <w:p w:rsidR="0026322A" w:rsidRDefault="001E754E" w:rsidP="003C6E83">
      <w:pPr>
        <w:widowControl/>
        <w:spacing w:line="360" w:lineRule="auto"/>
        <w:ind w:firstLineChars="200" w:firstLine="640"/>
        <w:outlineLvl w:val="2"/>
        <w:rPr>
          <w:rFonts w:ascii="仿宋_GB2312" w:eastAsia="仿宋_GB2312" w:hAnsi="仿宋_GB2312" w:cs="仿宋_GB2312"/>
          <w:b/>
          <w:bCs/>
          <w:sz w:val="32"/>
          <w:szCs w:val="32"/>
        </w:rPr>
      </w:pPr>
      <w:r w:rsidRPr="003C6E83">
        <w:rPr>
          <w:rFonts w:ascii="仿宋_GB2312" w:eastAsia="仿宋_GB2312" w:hAnsi="仿宋_GB2312" w:cs="仿宋_GB2312" w:hint="eastAsia"/>
          <w:sz w:val="32"/>
          <w:szCs w:val="32"/>
        </w:rPr>
        <w:t>许昌市</w:t>
      </w:r>
      <w:proofErr w:type="gramStart"/>
      <w:r w:rsidRPr="003C6E83">
        <w:rPr>
          <w:rFonts w:ascii="仿宋_GB2312" w:eastAsia="仿宋_GB2312" w:hAnsi="仿宋_GB2312" w:cs="仿宋_GB2312" w:hint="eastAsia"/>
          <w:sz w:val="32"/>
          <w:szCs w:val="32"/>
        </w:rPr>
        <w:t>建安区</w:t>
      </w:r>
      <w:proofErr w:type="gramEnd"/>
      <w:r w:rsidRPr="003C6E83">
        <w:rPr>
          <w:rFonts w:ascii="仿宋_GB2312" w:eastAsia="仿宋_GB2312" w:hAnsi="仿宋_GB2312" w:cs="仿宋_GB2312" w:hint="eastAsia"/>
          <w:sz w:val="32"/>
          <w:szCs w:val="32"/>
        </w:rPr>
        <w:t>业余体校全面推进全过程绩效</w:t>
      </w:r>
      <w:bookmarkStart w:id="0" w:name="_GoBack"/>
      <w:bookmarkEnd w:id="0"/>
      <w:r w:rsidRPr="003C6E83">
        <w:rPr>
          <w:rFonts w:ascii="仿宋_GB2312" w:eastAsia="仿宋_GB2312" w:hAnsi="仿宋_GB2312" w:cs="仿宋_GB2312" w:hint="eastAsia"/>
          <w:sz w:val="32"/>
          <w:szCs w:val="32"/>
        </w:rPr>
        <w:t>管理，建立了绩效管理工作机制，强化了单位绩效管理的主体责任，计划将绩效管理贯穿于预算编制、预算执行、年终决算等各个环节，对纳入部门预算管理的各类财政资金做到了绩效管理“全过程”管理和资金“全覆盖”。</w:t>
      </w:r>
      <w:r w:rsidRPr="003C6E83">
        <w:rPr>
          <w:rFonts w:ascii="仿宋_GB2312" w:eastAsia="仿宋_GB2312" w:hAnsi="仿宋_GB2312" w:cs="仿宋_GB2312" w:hint="eastAsia"/>
          <w:bCs/>
          <w:sz w:val="32"/>
          <w:szCs w:val="32"/>
        </w:rPr>
        <w:t>一是以绩效目标为导向，做好预算编制工作。按照关于部门预算绩效目标编报工作有关要求，完成预算支出绩效目标的编制。</w:t>
      </w:r>
      <w:r>
        <w:rPr>
          <w:rFonts w:ascii="仿宋_GB2312" w:eastAsia="仿宋_GB2312" w:hAnsi="仿宋_GB2312" w:cs="仿宋_GB2312" w:hint="eastAsia"/>
          <w:b/>
          <w:bCs/>
          <w:sz w:val="32"/>
          <w:szCs w:val="32"/>
        </w:rPr>
        <w:t>二</w:t>
      </w:r>
      <w:r w:rsidRPr="003C6E83">
        <w:rPr>
          <w:rFonts w:ascii="仿宋_GB2312" w:eastAsia="仿宋_GB2312" w:hAnsi="仿宋_GB2312" w:cs="仿宋_GB2312" w:hint="eastAsia"/>
          <w:bCs/>
          <w:sz w:val="32"/>
          <w:szCs w:val="32"/>
        </w:rPr>
        <w:t>是加强预算绩效运行跟踪监控，提高预算执行质量和效果。编制预算执行月报表，定期跟踪预算执行，开展单位预算支出绩效运行跟踪监控，开展所负责管理专项资金支出绩效的运行跟踪监控，对预算的执行进行自查</w:t>
      </w:r>
      <w:r w:rsidRPr="003C6E83">
        <w:rPr>
          <w:rFonts w:ascii="仿宋_GB2312" w:eastAsia="仿宋_GB2312" w:hAnsi="仿宋_GB2312" w:cs="仿宋_GB2312" w:hint="eastAsia"/>
          <w:bCs/>
          <w:sz w:val="32"/>
          <w:szCs w:val="32"/>
        </w:rPr>
        <w:lastRenderedPageBreak/>
        <w:t>和分析，及时发现和纠正部门预算执行中的问题，确保绩效目标的实现。</w:t>
      </w:r>
    </w:p>
    <w:p w:rsidR="0026322A" w:rsidRPr="003C6E83" w:rsidRDefault="003C6E83" w:rsidP="003C6E83">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sidR="001E754E" w:rsidRPr="003C6E83">
        <w:rPr>
          <w:rFonts w:ascii="楷体_GB2312" w:eastAsia="楷体_GB2312" w:hAnsi="楷体_GB2312" w:cs="楷体_GB2312" w:hint="eastAsia"/>
          <w:b/>
          <w:bCs/>
          <w:sz w:val="32"/>
          <w:szCs w:val="32"/>
        </w:rPr>
        <w:t>（二）单位整体和项目绩效自评结果。</w:t>
      </w:r>
    </w:p>
    <w:p w:rsidR="0026322A" w:rsidRDefault="003C6E83" w:rsidP="00EA5033">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E754E">
        <w:rPr>
          <w:rFonts w:ascii="仿宋_GB2312" w:eastAsia="仿宋_GB2312" w:hAnsi="仿宋_GB2312" w:cs="仿宋_GB2312" w:hint="eastAsia"/>
          <w:sz w:val="32"/>
          <w:szCs w:val="32"/>
        </w:rPr>
        <w:t>按照《许昌市财政局关于开展2021年度市级预算绩效自评工作的通知》（许财效）〔2021〕1号）等文件精神，我单位对本单位整体绩效目标和项目支出绩效目标进行了自评。一是单位整体绩效自评情况:2021年，在上级主管部门的正确领导和各有关部门的大力支持下，紧紧围绕中心工作，牢固树立团结意识、大局意识和发展意识，不断转变思路、创新机制、优化服务，认真贯彻落实上级党委的各项工作部署，履行应尽的职责，圆满完成了各项工作任务。2021年，对照法律法规赋予的工作、“三定”方案核定的单位职责、上级下达或委托的任务，对我单位现有职责任务和业务活动进行了全名梳理，确定了绩效考核业绩指标，内容涉及到管理、作业和服务的各个方面。认真分析研究指标任务，细化、分解落实目标责任，并开展常态化、针对性的督促检查，有效推进了各项指标任务的落实。截止2021年底，承担的绩效考核指标任务已全部完成。二是项目绩效自评情况。我单位共有0个项目批复了绩效目标。</w:t>
      </w:r>
    </w:p>
    <w:p w:rsidR="0026322A" w:rsidRDefault="001E754E">
      <w:pPr>
        <w:widowControl/>
        <w:spacing w:line="360" w:lineRule="auto"/>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26322A" w:rsidRDefault="001E754E">
      <w:pPr>
        <w:widowControl/>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我单位选取0项目开展了部门重点评价，评价得分：/分，等次为“/”。许昌市</w:t>
      </w:r>
      <w:proofErr w:type="gramStart"/>
      <w:r w:rsidR="00EA5033">
        <w:rPr>
          <w:rFonts w:ascii="仿宋_GB2312" w:eastAsia="仿宋_GB2312" w:hAnsi="仿宋_GB2312" w:cs="仿宋_GB2312" w:hint="eastAsia"/>
          <w:sz w:val="32"/>
          <w:szCs w:val="32"/>
        </w:rPr>
        <w:t>建安区</w:t>
      </w:r>
      <w:proofErr w:type="gramEnd"/>
      <w:r>
        <w:rPr>
          <w:rFonts w:ascii="仿宋_GB2312" w:eastAsia="仿宋_GB2312" w:hAnsi="仿宋_GB2312" w:cs="仿宋_GB2312" w:hint="eastAsia"/>
          <w:sz w:val="32"/>
          <w:szCs w:val="32"/>
        </w:rPr>
        <w:t>财政局选取我单位：0项目、0项目等共0个项目开展财政重点评价。</w:t>
      </w:r>
    </w:p>
    <w:p w:rsidR="0026322A" w:rsidRDefault="00EA5033" w:rsidP="00EA5033">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 xml:space="preserve">    </w:t>
      </w:r>
      <w:r w:rsidR="001E754E">
        <w:rPr>
          <w:rFonts w:ascii="仿宋_GB2312" w:eastAsia="仿宋_GB2312" w:hAnsi="仿宋_GB2312" w:cs="仿宋_GB2312" w:hint="eastAsia"/>
          <w:sz w:val="32"/>
          <w:szCs w:val="32"/>
        </w:rPr>
        <w:t>2021年度我单位没有开展重点绩效评价的项目。</w:t>
      </w:r>
    </w:p>
    <w:p w:rsidR="0026322A" w:rsidRDefault="0026322A">
      <w:pPr>
        <w:widowControl/>
        <w:jc w:val="left"/>
        <w:rPr>
          <w:rFonts w:ascii="黑体" w:eastAsia="黑体" w:hAnsi="宋体" w:cs="宋体"/>
          <w:kern w:val="0"/>
          <w:sz w:val="28"/>
          <w:szCs w:val="28"/>
        </w:rPr>
      </w:pPr>
    </w:p>
    <w:p w:rsidR="0026322A" w:rsidRDefault="0026322A">
      <w:pPr>
        <w:widowControl/>
        <w:jc w:val="left"/>
        <w:rPr>
          <w:rFonts w:ascii="黑体" w:eastAsia="黑体" w:hAnsi="宋体" w:cs="宋体"/>
          <w:kern w:val="0"/>
          <w:sz w:val="28"/>
          <w:szCs w:val="28"/>
        </w:rPr>
      </w:pPr>
    </w:p>
    <w:p w:rsidR="0026322A" w:rsidRDefault="0026322A" w:rsidP="003C6E83">
      <w:pPr>
        <w:rPr>
          <w:kern w:val="0"/>
        </w:rPr>
      </w:pPr>
    </w:p>
    <w:p w:rsidR="0026322A" w:rsidRDefault="0026322A" w:rsidP="003C6E83">
      <w:pPr>
        <w:rPr>
          <w:kern w:val="0"/>
        </w:rPr>
      </w:pPr>
    </w:p>
    <w:p w:rsidR="0026322A" w:rsidRDefault="0026322A" w:rsidP="003C6E83">
      <w:pPr>
        <w:rPr>
          <w:kern w:val="0"/>
        </w:rPr>
      </w:pPr>
    </w:p>
    <w:p w:rsidR="0026322A" w:rsidRDefault="0026322A" w:rsidP="003C6E83">
      <w:pPr>
        <w:rPr>
          <w:rFonts w:hAnsi="黑体" w:cs="黑体"/>
          <w:sz w:val="48"/>
          <w:szCs w:val="48"/>
        </w:rPr>
      </w:pPr>
    </w:p>
    <w:p w:rsidR="0026322A" w:rsidRDefault="0026322A" w:rsidP="003C6E83">
      <w:pPr>
        <w:rPr>
          <w:rFonts w:hAnsi="黑体" w:cs="黑体"/>
          <w:sz w:val="48"/>
          <w:szCs w:val="48"/>
        </w:rPr>
      </w:pPr>
    </w:p>
    <w:p w:rsidR="0026322A" w:rsidRDefault="0026322A" w:rsidP="003C6E83">
      <w:pPr>
        <w:rPr>
          <w:rFonts w:hAnsi="黑体" w:cs="黑体"/>
          <w:sz w:val="48"/>
          <w:szCs w:val="48"/>
        </w:rPr>
      </w:pPr>
    </w:p>
    <w:p w:rsidR="0026322A" w:rsidRDefault="0026322A" w:rsidP="003C6E83">
      <w:pPr>
        <w:rPr>
          <w:rFonts w:hAnsi="黑体" w:cs="黑体"/>
          <w:sz w:val="48"/>
          <w:szCs w:val="48"/>
        </w:rPr>
      </w:pPr>
    </w:p>
    <w:p w:rsidR="0026322A" w:rsidRDefault="0026322A" w:rsidP="003C6E83">
      <w:pPr>
        <w:rPr>
          <w:rFonts w:hAnsi="黑体" w:cs="黑体"/>
          <w:sz w:val="48"/>
          <w:szCs w:val="48"/>
        </w:rPr>
      </w:pPr>
    </w:p>
    <w:p w:rsidR="0026322A" w:rsidRDefault="0026322A" w:rsidP="003C6E83">
      <w:pPr>
        <w:rPr>
          <w:rFonts w:hAnsi="黑体" w:cs="黑体"/>
          <w:sz w:val="48"/>
          <w:szCs w:val="48"/>
        </w:rPr>
      </w:pPr>
    </w:p>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Pr="003C6E83" w:rsidRDefault="003C6E83" w:rsidP="003C6E83"/>
    <w:p w:rsidR="003C6E83" w:rsidRDefault="003C6E83" w:rsidP="003C6E83"/>
    <w:p w:rsidR="003C6E83" w:rsidRDefault="003C6E83" w:rsidP="003C6E83"/>
    <w:p w:rsidR="003C6E83" w:rsidRDefault="003C6E83" w:rsidP="003C6E83"/>
    <w:p w:rsidR="003C6E83" w:rsidRPr="003C6E83" w:rsidRDefault="003C6E83" w:rsidP="003C6E83"/>
    <w:p w:rsidR="0026322A" w:rsidRDefault="0026322A">
      <w:pPr>
        <w:jc w:val="center"/>
        <w:outlineLvl w:val="0"/>
        <w:rPr>
          <w:rFonts w:ascii="黑体" w:eastAsia="黑体" w:hAnsi="黑体" w:cs="黑体"/>
          <w:sz w:val="48"/>
          <w:szCs w:val="48"/>
        </w:rPr>
      </w:pPr>
    </w:p>
    <w:p w:rsidR="0026322A" w:rsidRDefault="0026322A">
      <w:pPr>
        <w:jc w:val="center"/>
        <w:outlineLvl w:val="0"/>
        <w:rPr>
          <w:rFonts w:ascii="黑体" w:eastAsia="黑体" w:hAnsi="黑体" w:cs="黑体"/>
          <w:sz w:val="48"/>
          <w:szCs w:val="48"/>
        </w:rPr>
      </w:pPr>
    </w:p>
    <w:p w:rsidR="003C6E83" w:rsidRDefault="003C6E83">
      <w:pPr>
        <w:jc w:val="center"/>
        <w:outlineLvl w:val="0"/>
        <w:rPr>
          <w:rFonts w:ascii="黑体" w:eastAsia="黑体" w:hAnsi="黑体" w:cs="黑体"/>
          <w:sz w:val="48"/>
          <w:szCs w:val="48"/>
        </w:rPr>
      </w:pPr>
    </w:p>
    <w:p w:rsidR="003C6E83" w:rsidRDefault="003C6E83">
      <w:pPr>
        <w:jc w:val="center"/>
        <w:outlineLvl w:val="0"/>
        <w:rPr>
          <w:rFonts w:ascii="黑体" w:eastAsia="黑体" w:hAnsi="黑体" w:cs="黑体"/>
          <w:sz w:val="48"/>
          <w:szCs w:val="48"/>
        </w:rPr>
      </w:pPr>
    </w:p>
    <w:p w:rsidR="003C6E83" w:rsidRDefault="003C6E83">
      <w:pPr>
        <w:jc w:val="center"/>
        <w:outlineLvl w:val="0"/>
        <w:rPr>
          <w:rFonts w:ascii="黑体" w:eastAsia="黑体" w:hAnsi="黑体" w:cs="黑体"/>
          <w:sz w:val="48"/>
          <w:szCs w:val="48"/>
        </w:rPr>
      </w:pPr>
    </w:p>
    <w:p w:rsidR="0026322A" w:rsidRDefault="001E754E">
      <w:pPr>
        <w:jc w:val="center"/>
        <w:outlineLvl w:val="0"/>
        <w:rPr>
          <w:rFonts w:ascii="黑体" w:eastAsia="黑体" w:hAnsi="黑体" w:cs="黑体"/>
          <w:sz w:val="48"/>
          <w:szCs w:val="48"/>
        </w:rPr>
      </w:pPr>
      <w:r>
        <w:rPr>
          <w:rFonts w:ascii="黑体" w:eastAsia="黑体" w:hAnsi="黑体" w:cs="黑体" w:hint="eastAsia"/>
          <w:sz w:val="48"/>
          <w:szCs w:val="48"/>
        </w:rPr>
        <w:lastRenderedPageBreak/>
        <w:t>第四部分  名词解释</w:t>
      </w:r>
    </w:p>
    <w:p w:rsidR="0026322A" w:rsidRDefault="0026322A"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Default="003C6E83" w:rsidP="003C6E83"/>
    <w:p w:rsidR="003C6E83" w:rsidRPr="003C6E83" w:rsidRDefault="003C6E83" w:rsidP="003C6E83"/>
    <w:p w:rsidR="0026322A" w:rsidRDefault="0026322A">
      <w:pPr>
        <w:jc w:val="center"/>
        <w:outlineLvl w:val="0"/>
        <w:rPr>
          <w:rFonts w:ascii="黑体" w:eastAsia="黑体" w:hAnsi="黑体" w:cs="黑体"/>
          <w:sz w:val="48"/>
          <w:szCs w:val="48"/>
        </w:rPr>
      </w:pPr>
    </w:p>
    <w:p w:rsidR="003C6E83" w:rsidRDefault="003C6E83" w:rsidP="003C6E83">
      <w:pPr>
        <w:pStyle w:val="1"/>
      </w:pPr>
    </w:p>
    <w:p w:rsidR="003C6E83" w:rsidRDefault="003C6E83" w:rsidP="003C6E83"/>
    <w:p w:rsidR="003C6E83" w:rsidRDefault="003C6E83" w:rsidP="003C6E83">
      <w:pPr>
        <w:pStyle w:val="1"/>
      </w:pPr>
    </w:p>
    <w:p w:rsidR="003C6E83" w:rsidRDefault="003C6E83" w:rsidP="003C6E83"/>
    <w:p w:rsidR="003C6E83" w:rsidRDefault="003C6E83" w:rsidP="003C6E83">
      <w:pPr>
        <w:pStyle w:val="1"/>
      </w:pPr>
    </w:p>
    <w:p w:rsidR="003C6E83" w:rsidRDefault="003C6E83" w:rsidP="003C6E83"/>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一、财政拨款收入：单位从同级政府财政部门取得的财政预算资金。</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二、事业收入：事业单位开展专业业务活动及其辅助活动</w:t>
      </w:r>
      <w:r w:rsidRPr="003C6E83">
        <w:rPr>
          <w:rFonts w:ascii="仿宋_GB2312" w:eastAsia="仿宋_GB2312" w:hint="eastAsia"/>
          <w:sz w:val="32"/>
          <w:szCs w:val="32"/>
        </w:rPr>
        <w:lastRenderedPageBreak/>
        <w:t>取得的收入。</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三、上级补助收入：事业单位从主管部门和上级单位取得的非财政补助收入。</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四、附属单位上缴收入：事业单位取得附属独立核算单位根据有关规定上缴的收入。</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五、经营收入：事业单位在专业业务活动及其辅助活动之外开展非独立核算经营活动取得的收入。</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六、其他收入：单位取得的除“财政拨款收入”、“事业收入”、“上级补助收入”、“附属单位上缴收入”、“经营收入”以外的各项收入。</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七、使用非财政拨款结余：指事业单位使用以前年度积累的非财政拨款结余弥补当年收支差额的金额。</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八、基本支出：为保障机构正常运转、完成日常工作任务而发生的人员支出和公用支出。</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九、项目支出：基本支出之外为完成特定行政任务和事业发展目标所发生的支出。</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十、“三公”经费：纳入同级财政预决算管理“三公”经费，指单位使用财政拨款安排的因公出国（境）费、公务用车购置及运行费和公务接待费。其中，因公出国（境）</w:t>
      </w:r>
      <w:proofErr w:type="gramStart"/>
      <w:r w:rsidRPr="003C6E83">
        <w:rPr>
          <w:rFonts w:ascii="仿宋_GB2312" w:eastAsia="仿宋_GB2312" w:hint="eastAsia"/>
          <w:sz w:val="32"/>
          <w:szCs w:val="32"/>
        </w:rPr>
        <w:t>费反映</w:t>
      </w:r>
      <w:proofErr w:type="gramEnd"/>
      <w:r w:rsidRPr="003C6E83">
        <w:rPr>
          <w:rFonts w:ascii="仿宋_GB2312" w:eastAsia="仿宋_GB2312" w:hint="eastAsia"/>
          <w:sz w:val="32"/>
          <w:szCs w:val="32"/>
        </w:rPr>
        <w:t>单位公务出国（境）的国际旅费、国外城市间交通费、住宿费、伙食费、培训费、公杂费等支出；公务用车购置及运行费反映反映单位公务用车车辆购置支出（</w:t>
      </w:r>
      <w:proofErr w:type="gramStart"/>
      <w:r w:rsidRPr="003C6E83">
        <w:rPr>
          <w:rFonts w:ascii="仿宋_GB2312" w:eastAsia="仿宋_GB2312" w:hint="eastAsia"/>
          <w:sz w:val="32"/>
          <w:szCs w:val="32"/>
        </w:rPr>
        <w:t>含车辆</w:t>
      </w:r>
      <w:proofErr w:type="gramEnd"/>
      <w:r w:rsidRPr="003C6E83">
        <w:rPr>
          <w:rFonts w:ascii="仿宋_GB2312" w:eastAsia="仿宋_GB2312" w:hint="eastAsia"/>
          <w:sz w:val="32"/>
          <w:szCs w:val="32"/>
        </w:rPr>
        <w:t>购置税）及租用费、</w:t>
      </w:r>
      <w:r w:rsidRPr="003C6E83">
        <w:rPr>
          <w:rFonts w:ascii="仿宋_GB2312" w:eastAsia="仿宋_GB2312" w:hint="eastAsia"/>
          <w:sz w:val="32"/>
          <w:szCs w:val="32"/>
        </w:rPr>
        <w:lastRenderedPageBreak/>
        <w:t>燃料费、维修费、过路过桥费、保险费、安全奖励费用等支出；公务接待</w:t>
      </w:r>
      <w:proofErr w:type="gramStart"/>
      <w:r w:rsidRPr="003C6E83">
        <w:rPr>
          <w:rFonts w:ascii="仿宋_GB2312" w:eastAsia="仿宋_GB2312" w:hint="eastAsia"/>
          <w:sz w:val="32"/>
          <w:szCs w:val="32"/>
        </w:rPr>
        <w:t>费反映</w:t>
      </w:r>
      <w:proofErr w:type="gramEnd"/>
      <w:r w:rsidRPr="003C6E83">
        <w:rPr>
          <w:rFonts w:ascii="仿宋_GB2312" w:eastAsia="仿宋_GB2312" w:hint="eastAsia"/>
          <w:sz w:val="32"/>
          <w:szCs w:val="32"/>
        </w:rPr>
        <w:t>单位按规定开支的各类公务接待（含外宾接待）支出。</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十二、工资福利支出：单位支付给在职职工和编制</w:t>
      </w:r>
      <w:proofErr w:type="gramStart"/>
      <w:r w:rsidRPr="003C6E83">
        <w:rPr>
          <w:rFonts w:ascii="仿宋_GB2312" w:eastAsia="仿宋_GB2312" w:hint="eastAsia"/>
          <w:sz w:val="32"/>
          <w:szCs w:val="32"/>
        </w:rPr>
        <w:t>外长期</w:t>
      </w:r>
      <w:proofErr w:type="gramEnd"/>
      <w:r w:rsidRPr="003C6E83">
        <w:rPr>
          <w:rFonts w:ascii="仿宋_GB2312" w:eastAsia="仿宋_GB2312" w:hint="eastAsia"/>
          <w:sz w:val="32"/>
          <w:szCs w:val="32"/>
        </w:rPr>
        <w:t>聘用人员的各类劳动报酬，以及为上述人员缴纳的各项社会保险费等。</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十三、商品和服务支出：单位购买商品和服务的支出。</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十四、对个人和家庭的补助支出：单位用于对个人和家庭的补助支出。</w:t>
      </w:r>
    </w:p>
    <w:p w:rsidR="003C6E83" w:rsidRP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十五、年末结转：本年度或以前年度预算安排，已执行但尚未完成或因客观条件发生变化无法按原计划实施，需延迟到以后年度按有关规定继续使用的资金。</w:t>
      </w:r>
    </w:p>
    <w:p w:rsidR="003C6E83" w:rsidRDefault="003C6E83" w:rsidP="003C6E83">
      <w:pPr>
        <w:rPr>
          <w:rFonts w:ascii="仿宋_GB2312" w:eastAsia="仿宋_GB2312"/>
          <w:sz w:val="32"/>
          <w:szCs w:val="32"/>
        </w:rPr>
      </w:pPr>
      <w:r>
        <w:rPr>
          <w:rFonts w:ascii="仿宋_GB2312" w:eastAsia="仿宋_GB2312" w:hint="eastAsia"/>
          <w:sz w:val="32"/>
          <w:szCs w:val="32"/>
        </w:rPr>
        <w:t xml:space="preserve">    </w:t>
      </w:r>
      <w:r w:rsidRPr="003C6E83">
        <w:rPr>
          <w:rFonts w:ascii="仿宋_GB2312" w:eastAsia="仿宋_GB2312" w:hint="eastAsia"/>
          <w:sz w:val="32"/>
          <w:szCs w:val="32"/>
        </w:rPr>
        <w:t>十六、年末结余：本年度或以前年度预算安排，已执行完毕或因客观条件发生变化无法按原预算安排实施，不需要再使用或无法按原预算安排继续使用的资金。</w:t>
      </w:r>
    </w:p>
    <w:p w:rsidR="003C6E83" w:rsidRDefault="003C6E83" w:rsidP="003C6E83"/>
    <w:p w:rsidR="003C6E83" w:rsidRPr="009C4ADE" w:rsidRDefault="003C6E83" w:rsidP="003C6E83">
      <w:pPr>
        <w:pStyle w:val="2"/>
        <w:rPr>
          <w:b w:val="0"/>
        </w:rPr>
        <w:sectPr w:rsidR="003C6E83" w:rsidRPr="009C4ADE">
          <w:pgSz w:w="11906" w:h="16838"/>
          <w:pgMar w:top="1440" w:right="1531" w:bottom="1440" w:left="1587" w:header="850" w:footer="992" w:gutter="0"/>
          <w:pgNumType w:fmt="numberInDash"/>
          <w:cols w:space="720"/>
          <w:docGrid w:type="lines" w:linePitch="317"/>
        </w:sectPr>
      </w:pPr>
    </w:p>
    <w:p w:rsidR="0026322A" w:rsidRPr="009C4ADE" w:rsidRDefault="0026322A" w:rsidP="009C4ADE">
      <w:pPr>
        <w:widowControl/>
        <w:spacing w:line="360" w:lineRule="auto"/>
        <w:jc w:val="left"/>
        <w:rPr>
          <w:rFonts w:ascii="仿宋_GB2312" w:eastAsia="仿宋_GB2312" w:hAnsi="仿宋_GB2312" w:cs="仿宋_GB2312"/>
          <w:sz w:val="32"/>
          <w:szCs w:val="32"/>
        </w:rPr>
      </w:pPr>
    </w:p>
    <w:sectPr w:rsidR="0026322A" w:rsidRPr="009C4ADE" w:rsidSect="0026322A">
      <w:pgSz w:w="16838" w:h="23811"/>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3A" w:rsidRDefault="0071593A" w:rsidP="0026322A">
      <w:r>
        <w:separator/>
      </w:r>
    </w:p>
  </w:endnote>
  <w:endnote w:type="continuationSeparator" w:id="0">
    <w:p w:rsidR="0071593A" w:rsidRDefault="0071593A" w:rsidP="0026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4E" w:rsidRDefault="0071593A">
    <w:pPr>
      <w:pStyle w:val="a5"/>
    </w:pPr>
    <w:r>
      <w:pict>
        <v:shapetype id="_x0000_t202" coordsize="21600,21600" o:spt="202" path="m,l,21600r21600,l21600,xe">
          <v:stroke joinstyle="miter"/>
          <v:path gradientshapeok="t" o:connecttype="rect"/>
        </v:shapetype>
        <v:shape id="文本框 2055" o:spid="_x0000_s2051"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A2H4vaAQAAswMAAA4AAAAAAAAAAQAg&#10;AAAAHgEAAGRycy9lMm9Eb2MueG1sUEsFBgAAAAAGAAYAWQEAAGoFAAAAAA==&#10;" filled="f" stroked="f">
          <v:textbox style="mso-fit-shape-to-text:t" inset="0,0,0,0">
            <w:txbxContent>
              <w:p w:rsidR="001E754E" w:rsidRDefault="001E75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4E" w:rsidRDefault="0071593A">
    <w:pPr>
      <w:pStyle w:val="a5"/>
    </w:pPr>
    <w:r>
      <w:pict>
        <v:shapetype id="_x0000_t202" coordsize="21600,21600" o:spt="202" path="m,l,21600r21600,l21600,xe">
          <v:stroke joinstyle="miter"/>
          <v:path gradientshapeok="t" o:connecttype="rect"/>
        </v:shapetype>
        <v:shape id="文本框 2054" o:spid="_x0000_s2050"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HJ+96jaAQAAswMAAA4AAAAAAAAAAQAg&#10;AAAAHgEAAGRycy9lMm9Eb2MueG1sUEsFBgAAAAAGAAYAWQEAAGoFAAAAAA==&#10;" filled="f" stroked="f">
          <v:textbox style="mso-fit-shape-to-text:t" inset="0,0,0,0">
            <w:txbxContent>
              <w:p w:rsidR="001E754E" w:rsidRDefault="001E75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0C27">
                  <w:rPr>
                    <w:noProof/>
                    <w:sz w:val="18"/>
                  </w:rPr>
                  <w:t>- 1 -</w:t>
                </w:r>
                <w:r>
                  <w:rPr>
                    <w:rFonts w:hint="eastAsia"/>
                    <w:sz w:val="18"/>
                  </w:rPr>
                  <w:fldChar w:fldCharType="end"/>
                </w:r>
              </w:p>
            </w:txbxContent>
          </v:textbox>
          <w10:wrap anchorx="margin"/>
        </v:shape>
      </w:pict>
    </w:r>
    <w:r>
      <w:pict>
        <v:shape id="文本框 1027" o:spid="_x0000_s2052"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O0DOtkBAACzAwAADgAAAAAAAAABACAA&#10;AAAeAQAAZHJzL2Uyb0RvYy54bWxQSwUGAAAAAAYABgBZAQAAaQUAAAAA&#10;" filled="f" stroked="f">
          <v:textbox style="mso-fit-shape-to-text:t" inset="0,0,0,0">
            <w:txbxContent>
              <w:p w:rsidR="001E754E" w:rsidRDefault="001E754E"/>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3A" w:rsidRDefault="0071593A" w:rsidP="0026322A">
      <w:r>
        <w:separator/>
      </w:r>
    </w:p>
  </w:footnote>
  <w:footnote w:type="continuationSeparator" w:id="0">
    <w:p w:rsidR="0071593A" w:rsidRDefault="0071593A" w:rsidP="0026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01DC6"/>
    <w:multiLevelType w:val="singleLevel"/>
    <w:tmpl w:val="83E01DC6"/>
    <w:lvl w:ilvl="0">
      <w:start w:val="1"/>
      <w:numFmt w:val="decimal"/>
      <w:suff w:val="nothing"/>
      <w:lvlText w:val="%1．"/>
      <w:lvlJc w:val="left"/>
      <w:rPr>
        <w:rFonts w:ascii="仿宋_GB2312" w:eastAsia="仿宋_GB2312" w:hAnsi="仿宋_GB2312" w:cs="仿宋_GB2312" w:hint="default"/>
        <w:b/>
        <w:bCs/>
        <w:sz w:val="32"/>
        <w:szCs w:val="32"/>
      </w:rPr>
    </w:lvl>
  </w:abstractNum>
  <w:abstractNum w:abstractNumId="1">
    <w:nsid w:val="00000006"/>
    <w:multiLevelType w:val="singleLevel"/>
    <w:tmpl w:val="00000006"/>
    <w:lvl w:ilvl="0">
      <w:start w:val="1"/>
      <w:numFmt w:val="chineseCounting"/>
      <w:suff w:val="nothing"/>
      <w:lvlText w:val="%1、"/>
      <w:lvlJc w:val="left"/>
    </w:lvl>
  </w:abstractNum>
  <w:abstractNum w:abstractNumId="2">
    <w:nsid w:val="37113A00"/>
    <w:multiLevelType w:val="hybridMultilevel"/>
    <w:tmpl w:val="C3124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0280BE"/>
    <w:multiLevelType w:val="singleLevel"/>
    <w:tmpl w:val="3C0280BE"/>
    <w:lvl w:ilvl="0">
      <w:start w:val="1"/>
      <w:numFmt w:val="decimal"/>
      <w:lvlText w:val="%1."/>
      <w:lvlJc w:val="left"/>
      <w:pPr>
        <w:tabs>
          <w:tab w:val="left" w:pos="312"/>
        </w:tabs>
      </w:pPr>
    </w:lvl>
  </w:abstractNum>
  <w:abstractNum w:abstractNumId="4">
    <w:nsid w:val="631862E3"/>
    <w:multiLevelType w:val="hybridMultilevel"/>
    <w:tmpl w:val="EA3E14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DQ4MTA5OTMyZjRiY2FhMDhkMGIzNjg0MmZhN2ZiZWEifQ=="/>
  </w:docVars>
  <w:rsids>
    <w:rsidRoot w:val="00172A27"/>
    <w:rsid w:val="000266C2"/>
    <w:rsid w:val="00034F77"/>
    <w:rsid w:val="00050023"/>
    <w:rsid w:val="00051C6F"/>
    <w:rsid w:val="00064412"/>
    <w:rsid w:val="00091A52"/>
    <w:rsid w:val="000926AC"/>
    <w:rsid w:val="000B11DF"/>
    <w:rsid w:val="000B1D67"/>
    <w:rsid w:val="000C66A8"/>
    <w:rsid w:val="000C688B"/>
    <w:rsid w:val="000D28B5"/>
    <w:rsid w:val="000E7067"/>
    <w:rsid w:val="001000B4"/>
    <w:rsid w:val="00105D11"/>
    <w:rsid w:val="00116079"/>
    <w:rsid w:val="0014124A"/>
    <w:rsid w:val="001538E6"/>
    <w:rsid w:val="00164E60"/>
    <w:rsid w:val="00172A27"/>
    <w:rsid w:val="001731FD"/>
    <w:rsid w:val="00173C41"/>
    <w:rsid w:val="00177B11"/>
    <w:rsid w:val="001A05D9"/>
    <w:rsid w:val="001A7752"/>
    <w:rsid w:val="001C0C27"/>
    <w:rsid w:val="001C38D6"/>
    <w:rsid w:val="001C4141"/>
    <w:rsid w:val="001E1DA2"/>
    <w:rsid w:val="001E2A2B"/>
    <w:rsid w:val="001E754E"/>
    <w:rsid w:val="00204580"/>
    <w:rsid w:val="00216382"/>
    <w:rsid w:val="00227C1A"/>
    <w:rsid w:val="002329A4"/>
    <w:rsid w:val="0024282B"/>
    <w:rsid w:val="0025322A"/>
    <w:rsid w:val="00254B7F"/>
    <w:rsid w:val="0026322A"/>
    <w:rsid w:val="00264FD4"/>
    <w:rsid w:val="00283B29"/>
    <w:rsid w:val="002A5D00"/>
    <w:rsid w:val="002C55C7"/>
    <w:rsid w:val="00300431"/>
    <w:rsid w:val="00312899"/>
    <w:rsid w:val="0033696C"/>
    <w:rsid w:val="00347BFD"/>
    <w:rsid w:val="00367A25"/>
    <w:rsid w:val="0037156D"/>
    <w:rsid w:val="00382CB5"/>
    <w:rsid w:val="00386446"/>
    <w:rsid w:val="00390D89"/>
    <w:rsid w:val="00391F18"/>
    <w:rsid w:val="003956AF"/>
    <w:rsid w:val="003A19E5"/>
    <w:rsid w:val="003A31EC"/>
    <w:rsid w:val="003B352D"/>
    <w:rsid w:val="003C6E83"/>
    <w:rsid w:val="003D413A"/>
    <w:rsid w:val="003F6E0D"/>
    <w:rsid w:val="003F6F5A"/>
    <w:rsid w:val="00401DB6"/>
    <w:rsid w:val="00402C91"/>
    <w:rsid w:val="00424E3C"/>
    <w:rsid w:val="00443FD2"/>
    <w:rsid w:val="0046222F"/>
    <w:rsid w:val="00462545"/>
    <w:rsid w:val="00465F17"/>
    <w:rsid w:val="00467584"/>
    <w:rsid w:val="00474452"/>
    <w:rsid w:val="0048500A"/>
    <w:rsid w:val="0049599C"/>
    <w:rsid w:val="00495E60"/>
    <w:rsid w:val="004B4F16"/>
    <w:rsid w:val="004C248C"/>
    <w:rsid w:val="004E2E9B"/>
    <w:rsid w:val="004E5100"/>
    <w:rsid w:val="00501FE8"/>
    <w:rsid w:val="0052302C"/>
    <w:rsid w:val="005236AD"/>
    <w:rsid w:val="00542044"/>
    <w:rsid w:val="0056278F"/>
    <w:rsid w:val="005A0D07"/>
    <w:rsid w:val="005A506A"/>
    <w:rsid w:val="006125AD"/>
    <w:rsid w:val="00621AC6"/>
    <w:rsid w:val="0063008E"/>
    <w:rsid w:val="006361D8"/>
    <w:rsid w:val="00641775"/>
    <w:rsid w:val="00645E2D"/>
    <w:rsid w:val="006550E6"/>
    <w:rsid w:val="00673995"/>
    <w:rsid w:val="00685648"/>
    <w:rsid w:val="006C649A"/>
    <w:rsid w:val="006C7D79"/>
    <w:rsid w:val="006D0423"/>
    <w:rsid w:val="006D35C9"/>
    <w:rsid w:val="006D783E"/>
    <w:rsid w:val="006E0FF5"/>
    <w:rsid w:val="006F0A0F"/>
    <w:rsid w:val="00702BCF"/>
    <w:rsid w:val="00704842"/>
    <w:rsid w:val="00712019"/>
    <w:rsid w:val="0071593A"/>
    <w:rsid w:val="00730C9E"/>
    <w:rsid w:val="007371BA"/>
    <w:rsid w:val="00742628"/>
    <w:rsid w:val="007761BC"/>
    <w:rsid w:val="00780799"/>
    <w:rsid w:val="00795E07"/>
    <w:rsid w:val="007A6087"/>
    <w:rsid w:val="007B28A2"/>
    <w:rsid w:val="007C29CF"/>
    <w:rsid w:val="007D1FF5"/>
    <w:rsid w:val="007D29FE"/>
    <w:rsid w:val="007D4BF7"/>
    <w:rsid w:val="007E4EA2"/>
    <w:rsid w:val="007E6C4A"/>
    <w:rsid w:val="007F33FE"/>
    <w:rsid w:val="008012D6"/>
    <w:rsid w:val="00804D70"/>
    <w:rsid w:val="00806F7C"/>
    <w:rsid w:val="00820CC2"/>
    <w:rsid w:val="00837FE0"/>
    <w:rsid w:val="00843B82"/>
    <w:rsid w:val="008566C5"/>
    <w:rsid w:val="008769B9"/>
    <w:rsid w:val="00896971"/>
    <w:rsid w:val="008B6A31"/>
    <w:rsid w:val="008C1FF7"/>
    <w:rsid w:val="008C5EF8"/>
    <w:rsid w:val="008D7978"/>
    <w:rsid w:val="008E3485"/>
    <w:rsid w:val="00911385"/>
    <w:rsid w:val="00923889"/>
    <w:rsid w:val="0093766F"/>
    <w:rsid w:val="009677BF"/>
    <w:rsid w:val="00974101"/>
    <w:rsid w:val="00977449"/>
    <w:rsid w:val="00993ACA"/>
    <w:rsid w:val="00997CA7"/>
    <w:rsid w:val="009A449B"/>
    <w:rsid w:val="009B4320"/>
    <w:rsid w:val="009C2926"/>
    <w:rsid w:val="009C4ADE"/>
    <w:rsid w:val="009E633D"/>
    <w:rsid w:val="009E777C"/>
    <w:rsid w:val="009F4068"/>
    <w:rsid w:val="00A200F1"/>
    <w:rsid w:val="00A335AE"/>
    <w:rsid w:val="00A4753D"/>
    <w:rsid w:val="00A749E9"/>
    <w:rsid w:val="00A76080"/>
    <w:rsid w:val="00A76118"/>
    <w:rsid w:val="00A86E98"/>
    <w:rsid w:val="00A97E2C"/>
    <w:rsid w:val="00AA0F08"/>
    <w:rsid w:val="00AB0605"/>
    <w:rsid w:val="00AC0CBC"/>
    <w:rsid w:val="00AC77B5"/>
    <w:rsid w:val="00AD6E51"/>
    <w:rsid w:val="00AE0669"/>
    <w:rsid w:val="00AF513A"/>
    <w:rsid w:val="00B17DC3"/>
    <w:rsid w:val="00B2014C"/>
    <w:rsid w:val="00B42F63"/>
    <w:rsid w:val="00B50AC1"/>
    <w:rsid w:val="00B56843"/>
    <w:rsid w:val="00B56F20"/>
    <w:rsid w:val="00B57910"/>
    <w:rsid w:val="00B8304D"/>
    <w:rsid w:val="00B846CD"/>
    <w:rsid w:val="00B9408D"/>
    <w:rsid w:val="00BA05A8"/>
    <w:rsid w:val="00BB501F"/>
    <w:rsid w:val="00BB67F5"/>
    <w:rsid w:val="00BC3F75"/>
    <w:rsid w:val="00BD540F"/>
    <w:rsid w:val="00BE05B6"/>
    <w:rsid w:val="00BE5CC2"/>
    <w:rsid w:val="00BF3869"/>
    <w:rsid w:val="00C022A4"/>
    <w:rsid w:val="00C14C2C"/>
    <w:rsid w:val="00C21F7D"/>
    <w:rsid w:val="00C2785A"/>
    <w:rsid w:val="00C32AC1"/>
    <w:rsid w:val="00C36348"/>
    <w:rsid w:val="00C51792"/>
    <w:rsid w:val="00C6727E"/>
    <w:rsid w:val="00C86217"/>
    <w:rsid w:val="00C86821"/>
    <w:rsid w:val="00C90ECE"/>
    <w:rsid w:val="00CA4BB3"/>
    <w:rsid w:val="00CD10B6"/>
    <w:rsid w:val="00CE19AF"/>
    <w:rsid w:val="00CE29AC"/>
    <w:rsid w:val="00CE465D"/>
    <w:rsid w:val="00CE5317"/>
    <w:rsid w:val="00CF2176"/>
    <w:rsid w:val="00D018E9"/>
    <w:rsid w:val="00D02FAE"/>
    <w:rsid w:val="00D14421"/>
    <w:rsid w:val="00D55862"/>
    <w:rsid w:val="00D64784"/>
    <w:rsid w:val="00D73D00"/>
    <w:rsid w:val="00D74D44"/>
    <w:rsid w:val="00D75076"/>
    <w:rsid w:val="00D8214A"/>
    <w:rsid w:val="00D92953"/>
    <w:rsid w:val="00DA67A8"/>
    <w:rsid w:val="00DB155E"/>
    <w:rsid w:val="00DE60BA"/>
    <w:rsid w:val="00DF6C22"/>
    <w:rsid w:val="00E06DCB"/>
    <w:rsid w:val="00E123AB"/>
    <w:rsid w:val="00E140E7"/>
    <w:rsid w:val="00E22812"/>
    <w:rsid w:val="00E458BC"/>
    <w:rsid w:val="00E57E09"/>
    <w:rsid w:val="00E61CC0"/>
    <w:rsid w:val="00E67FB9"/>
    <w:rsid w:val="00E728FD"/>
    <w:rsid w:val="00E76B4E"/>
    <w:rsid w:val="00E92B3E"/>
    <w:rsid w:val="00EA5033"/>
    <w:rsid w:val="00EB694B"/>
    <w:rsid w:val="00ED01D8"/>
    <w:rsid w:val="00ED722F"/>
    <w:rsid w:val="00EF3545"/>
    <w:rsid w:val="00F07521"/>
    <w:rsid w:val="00F103CE"/>
    <w:rsid w:val="00F1342D"/>
    <w:rsid w:val="00F201CF"/>
    <w:rsid w:val="00F46BAE"/>
    <w:rsid w:val="00F57990"/>
    <w:rsid w:val="00F61D97"/>
    <w:rsid w:val="00F70C68"/>
    <w:rsid w:val="00FA44AE"/>
    <w:rsid w:val="00FC35D4"/>
    <w:rsid w:val="02B74A4D"/>
    <w:rsid w:val="02B90ADD"/>
    <w:rsid w:val="04016A33"/>
    <w:rsid w:val="044538A3"/>
    <w:rsid w:val="06881654"/>
    <w:rsid w:val="09F6430A"/>
    <w:rsid w:val="0A2A3F95"/>
    <w:rsid w:val="0AB85257"/>
    <w:rsid w:val="0BFD0A5D"/>
    <w:rsid w:val="0D827762"/>
    <w:rsid w:val="0E5476E8"/>
    <w:rsid w:val="120C7456"/>
    <w:rsid w:val="13AD097A"/>
    <w:rsid w:val="1546646A"/>
    <w:rsid w:val="18D646D7"/>
    <w:rsid w:val="1E0B5246"/>
    <w:rsid w:val="230378DF"/>
    <w:rsid w:val="24F15196"/>
    <w:rsid w:val="313F54DB"/>
    <w:rsid w:val="31F63602"/>
    <w:rsid w:val="32391ECA"/>
    <w:rsid w:val="323B13A0"/>
    <w:rsid w:val="35786EE1"/>
    <w:rsid w:val="38DA0BB5"/>
    <w:rsid w:val="392606EA"/>
    <w:rsid w:val="3DAF6AC3"/>
    <w:rsid w:val="3DF44CEB"/>
    <w:rsid w:val="3E594080"/>
    <w:rsid w:val="48A84E20"/>
    <w:rsid w:val="4A151B29"/>
    <w:rsid w:val="4D515D3A"/>
    <w:rsid w:val="4E125706"/>
    <w:rsid w:val="52EE18C7"/>
    <w:rsid w:val="53225681"/>
    <w:rsid w:val="544803CF"/>
    <w:rsid w:val="54954EE5"/>
    <w:rsid w:val="54E30B57"/>
    <w:rsid w:val="587B1A1C"/>
    <w:rsid w:val="5EE54088"/>
    <w:rsid w:val="5FAA4FD8"/>
    <w:rsid w:val="629C10D3"/>
    <w:rsid w:val="65BA1FD1"/>
    <w:rsid w:val="6AF736AF"/>
    <w:rsid w:val="6B241757"/>
    <w:rsid w:val="6B5257B2"/>
    <w:rsid w:val="6CCF1FED"/>
    <w:rsid w:val="6DDC3A22"/>
    <w:rsid w:val="6E6669B8"/>
    <w:rsid w:val="71992A3D"/>
    <w:rsid w:val="73D674BD"/>
    <w:rsid w:val="75C9792A"/>
    <w:rsid w:val="76EB7020"/>
    <w:rsid w:val="76F64B40"/>
    <w:rsid w:val="78EA5255"/>
    <w:rsid w:val="7A750E83"/>
    <w:rsid w:val="7E6E6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6322A"/>
    <w:pPr>
      <w:widowControl w:val="0"/>
      <w:jc w:val="both"/>
    </w:pPr>
    <w:rPr>
      <w:rFonts w:ascii="Calibri" w:hAnsi="Calibri"/>
      <w:kern w:val="2"/>
      <w:sz w:val="21"/>
      <w:szCs w:val="22"/>
    </w:rPr>
  </w:style>
  <w:style w:type="paragraph" w:styleId="1">
    <w:name w:val="heading 1"/>
    <w:basedOn w:val="a"/>
    <w:next w:val="a"/>
    <w:qFormat/>
    <w:rsid w:val="0026322A"/>
    <w:pPr>
      <w:keepNext/>
      <w:keepLines/>
      <w:spacing w:line="576" w:lineRule="auto"/>
      <w:outlineLvl w:val="0"/>
    </w:pPr>
    <w:rPr>
      <w:b/>
      <w:bCs/>
      <w:kern w:val="44"/>
      <w:sz w:val="44"/>
      <w:szCs w:val="44"/>
    </w:rPr>
  </w:style>
  <w:style w:type="paragraph" w:styleId="2">
    <w:name w:val="heading 2"/>
    <w:basedOn w:val="a"/>
    <w:next w:val="a"/>
    <w:link w:val="2Char"/>
    <w:uiPriority w:val="9"/>
    <w:unhideWhenUsed/>
    <w:qFormat/>
    <w:rsid w:val="003C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6322A"/>
    <w:pPr>
      <w:jc w:val="left"/>
    </w:pPr>
  </w:style>
  <w:style w:type="paragraph" w:styleId="a4">
    <w:name w:val="Balloon Text"/>
    <w:basedOn w:val="a"/>
    <w:link w:val="Char"/>
    <w:qFormat/>
    <w:rsid w:val="0026322A"/>
    <w:rPr>
      <w:sz w:val="18"/>
      <w:szCs w:val="18"/>
    </w:rPr>
  </w:style>
  <w:style w:type="paragraph" w:styleId="a5">
    <w:name w:val="footer"/>
    <w:basedOn w:val="a"/>
    <w:link w:val="Char0"/>
    <w:qFormat/>
    <w:rsid w:val="0026322A"/>
    <w:pPr>
      <w:tabs>
        <w:tab w:val="center" w:pos="4153"/>
        <w:tab w:val="right" w:pos="8306"/>
      </w:tabs>
      <w:snapToGrid w:val="0"/>
      <w:jc w:val="left"/>
    </w:pPr>
    <w:rPr>
      <w:sz w:val="18"/>
      <w:szCs w:val="18"/>
    </w:rPr>
  </w:style>
  <w:style w:type="paragraph" w:styleId="a6">
    <w:name w:val="header"/>
    <w:basedOn w:val="a"/>
    <w:link w:val="Char1"/>
    <w:qFormat/>
    <w:rsid w:val="0026322A"/>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rsid w:val="0026322A"/>
    <w:pPr>
      <w:snapToGrid w:val="0"/>
      <w:jc w:val="left"/>
    </w:pPr>
    <w:rPr>
      <w:sz w:val="18"/>
    </w:rPr>
  </w:style>
  <w:style w:type="character" w:styleId="a8">
    <w:name w:val="FollowedHyperlink"/>
    <w:qFormat/>
    <w:rsid w:val="0026322A"/>
    <w:rPr>
      <w:color w:val="800080"/>
      <w:u w:val="single"/>
    </w:rPr>
  </w:style>
  <w:style w:type="character" w:styleId="a9">
    <w:name w:val="Hyperlink"/>
    <w:qFormat/>
    <w:rsid w:val="0026322A"/>
    <w:rPr>
      <w:color w:val="0000FF"/>
      <w:u w:val="single"/>
    </w:rPr>
  </w:style>
  <w:style w:type="character" w:styleId="aa">
    <w:name w:val="footnote reference"/>
    <w:qFormat/>
    <w:rsid w:val="0026322A"/>
    <w:rPr>
      <w:vertAlign w:val="superscript"/>
    </w:rPr>
  </w:style>
  <w:style w:type="paragraph" w:customStyle="1" w:styleId="10">
    <w:name w:val="标题1"/>
    <w:basedOn w:val="1"/>
    <w:qFormat/>
    <w:rsid w:val="0026322A"/>
    <w:pPr>
      <w:spacing w:line="240" w:lineRule="auto"/>
      <w:jc w:val="center"/>
    </w:pPr>
    <w:rPr>
      <w:rFonts w:ascii="华文中宋" w:eastAsia="华文中宋" w:hAnsi="华文中宋"/>
      <w:sz w:val="36"/>
      <w:szCs w:val="36"/>
    </w:rPr>
  </w:style>
  <w:style w:type="character" w:customStyle="1" w:styleId="font01">
    <w:name w:val="font01"/>
    <w:qFormat/>
    <w:rsid w:val="0026322A"/>
    <w:rPr>
      <w:rFonts w:ascii="宋体" w:eastAsia="宋体" w:hAnsi="宋体" w:cs="宋体" w:hint="eastAsia"/>
      <w:color w:val="000000"/>
      <w:sz w:val="22"/>
      <w:szCs w:val="22"/>
      <w:u w:val="none"/>
    </w:rPr>
  </w:style>
  <w:style w:type="character" w:customStyle="1" w:styleId="font51">
    <w:name w:val="font51"/>
    <w:qFormat/>
    <w:rsid w:val="0026322A"/>
    <w:rPr>
      <w:rFonts w:ascii="宋体" w:eastAsia="宋体" w:hAnsi="宋体" w:cs="宋体" w:hint="eastAsia"/>
      <w:color w:val="000000"/>
      <w:sz w:val="24"/>
      <w:szCs w:val="24"/>
      <w:u w:val="none"/>
    </w:rPr>
  </w:style>
  <w:style w:type="character" w:customStyle="1" w:styleId="Char0">
    <w:name w:val="页脚 Char"/>
    <w:link w:val="a5"/>
    <w:qFormat/>
    <w:rsid w:val="0026322A"/>
    <w:rPr>
      <w:kern w:val="2"/>
      <w:sz w:val="18"/>
      <w:szCs w:val="18"/>
    </w:rPr>
  </w:style>
  <w:style w:type="character" w:customStyle="1" w:styleId="font41">
    <w:name w:val="font41"/>
    <w:qFormat/>
    <w:rsid w:val="0026322A"/>
    <w:rPr>
      <w:rFonts w:ascii="宋体" w:eastAsia="宋体" w:hAnsi="宋体" w:cs="宋体" w:hint="eastAsia"/>
      <w:color w:val="000000"/>
      <w:sz w:val="24"/>
      <w:szCs w:val="24"/>
      <w:u w:val="none"/>
    </w:rPr>
  </w:style>
  <w:style w:type="character" w:customStyle="1" w:styleId="Char1">
    <w:name w:val="页眉 Char"/>
    <w:link w:val="a6"/>
    <w:qFormat/>
    <w:rsid w:val="0026322A"/>
    <w:rPr>
      <w:kern w:val="2"/>
      <w:sz w:val="18"/>
      <w:szCs w:val="18"/>
    </w:rPr>
  </w:style>
  <w:style w:type="character" w:customStyle="1" w:styleId="font11">
    <w:name w:val="font11"/>
    <w:qFormat/>
    <w:rsid w:val="0026322A"/>
    <w:rPr>
      <w:rFonts w:ascii="宋体" w:eastAsia="宋体" w:hAnsi="宋体" w:cs="宋体" w:hint="eastAsia"/>
      <w:color w:val="000000"/>
      <w:sz w:val="20"/>
      <w:szCs w:val="20"/>
      <w:u w:val="none"/>
    </w:rPr>
  </w:style>
  <w:style w:type="character" w:customStyle="1" w:styleId="Char">
    <w:name w:val="批注框文本 Char"/>
    <w:link w:val="a4"/>
    <w:qFormat/>
    <w:rsid w:val="0026322A"/>
    <w:rPr>
      <w:kern w:val="2"/>
      <w:sz w:val="18"/>
      <w:szCs w:val="18"/>
    </w:rPr>
  </w:style>
  <w:style w:type="character" w:customStyle="1" w:styleId="font21">
    <w:name w:val="font21"/>
    <w:qFormat/>
    <w:rsid w:val="0026322A"/>
    <w:rPr>
      <w:rFonts w:ascii="宋体" w:eastAsia="宋体" w:hAnsi="宋体" w:cs="宋体" w:hint="eastAsia"/>
      <w:color w:val="000000"/>
      <w:sz w:val="22"/>
      <w:szCs w:val="22"/>
      <w:u w:val="none"/>
    </w:rPr>
  </w:style>
  <w:style w:type="character" w:customStyle="1" w:styleId="2Char">
    <w:name w:val="标题 2 Char"/>
    <w:basedOn w:val="a0"/>
    <w:link w:val="2"/>
    <w:uiPriority w:val="9"/>
    <w:rsid w:val="003C6E83"/>
    <w:rPr>
      <w:rFonts w:asciiTheme="majorHAnsi" w:eastAsiaTheme="majorEastAsia" w:hAnsiTheme="majorHAnsi" w:cstheme="majorBidi"/>
      <w:b/>
      <w:bCs/>
      <w:kern w:val="2"/>
      <w:sz w:val="32"/>
      <w:szCs w:val="32"/>
    </w:rPr>
  </w:style>
  <w:style w:type="paragraph" w:styleId="ab">
    <w:name w:val="List Paragraph"/>
    <w:basedOn w:val="a"/>
    <w:uiPriority w:val="99"/>
    <w:unhideWhenUsed/>
    <w:rsid w:val="009C4A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idu.com/s?wd=%E6%95%99%E8%82%B2%E7%A7%91%E5%AD%A6%E7%A0%94%E7%A9%B6&amp;tn=44039180_cpr&amp;fenlei=mv6quAkxTZn0IZRqIHckPjm4nH00T1Y3nhckrHm3PHmkPAw9uHb30ZwV5Hcvrjm3rH6sPfKWUMw85HfYnjn4nH6sgvPsT6KdThsqpZwYTjCEQLGCpyw9Uz4Bmy-bIi4WUvYETgN-TLwGUv3EnHTvnHTdnHRYnWRkrjc1nHm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aidu.com/s?wd=%E6%95%99%E8%82%B2%E8%A1%8C%E6%94%BF%E9%83%A8%E9%97%A8&amp;tn=44039180_cpr&amp;fenlei=mv6quAkxTZn0IZRqIHckPjm4nH00T1Y3nhckrHm3PHmkPAw9uHb30ZwV5Hcvrjm3rH6sPfKWUMw85HfYnjn4nH6sgvPsT6KdThsqpZwYTjCEQLGCpyw9Uz4Bmy-bIi4WUvYETgN-TLwGUv3EnHTvnHTdnHRYnWRkrjc1nH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7C000-2E79-4E8F-A2E4-2DA14BEA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30</Pages>
  <Words>1940</Words>
  <Characters>11058</Characters>
  <Application>Microsoft Office Word</Application>
  <DocSecurity>0</DocSecurity>
  <Lines>92</Lines>
  <Paragraphs>25</Paragraphs>
  <ScaleCrop>false</ScaleCrop>
  <Company>MS User</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dc:title>
  <dc:creator>管理者</dc:creator>
  <cp:lastModifiedBy>lenovo</cp:lastModifiedBy>
  <cp:revision>21</cp:revision>
  <cp:lastPrinted>2018-07-24T10:50:00Z</cp:lastPrinted>
  <dcterms:created xsi:type="dcterms:W3CDTF">2022-09-06T02:38:00Z</dcterms:created>
  <dcterms:modified xsi:type="dcterms:W3CDTF">2022-09-07T08:15:00Z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ED3440C8C04049AEA9BC250992042D67</vt:lpwstr>
  </property>
</Properties>
</file>