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小召乡关于开展个人存量烟花爆竹积极上交活动的实施方案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各村（社区）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各所站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为切实加强烟花爆竹安全管理，有效消除社会面安全隐患，保障人民群众生命财产安全，根据上级有关文件精神和工作部署，结合我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实际，决定在全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范围内组织开展个人存量烟花爆竹积极上交活动。为确保活动有序、安全、有效进行，特制定本实施方案。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一、指导思想与工作目标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组织开展个人存量烟花爆竹积极上交活动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，并给予上交人一定的物品奖励，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鼓励和引导群众主动上交已购买但尚未燃放的烟花爆竹，从源头上减少违规燃放行为的发生存量，切实消除安全隐患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通过本次活动，旨在减少我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非法烟花爆竹存量，增强群众安全意识，营造平安和谐的社会环境。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集中活动时间：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地点选择：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政府便民服务中心门口、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派出所值班室、各行政村村委会办公地点。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选择位置适中、交通便利、远离火源和人群密集区的空旷场地，并设置明显指示标识。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中心设1个主上交点，各行政村根据实际情况至少设立1个上交点。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环境要求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上交点需设有临时存放箱（防爆箱或金属箱体），并配备灭火器、消防沙等应急器材。设置警戒线，明确上交流程区域。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四、人员配备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每个上交点需配备以下工作人员：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1.负责人（1名）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包村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干部或村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担任，负责该点位的全面协调、应急指挥。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2.登记员（1-2名）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负责上交人员信息登记（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记录村别、姓名、上交物品大类及约数，用于统计和奖励发放）、发放奖励凭证。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3.安全员（2名）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由接受过基本安全培训的综治队员、民兵等担任，负责引导群众、维护秩序、初步查验上交物品性质（拒绝接收疑似危爆品），监督物品轻拿轻放存入临时存放箱。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4.宣传员（1名）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负责现场政策解释、安全知识宣传，营造积极氛围。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物品采购与管理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1.奖励物品采购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品类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以实用物品为主，如品牌洗洁精、洗衣液、毛巾、牙膏、肥皂、食用油、大米等日常生活用品，或定制宣传品（如环保袋、围裙等）。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标准制定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根据预算，制定不同档次的奖励标准（详见第六部分）。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党政办或指定部门按政府采购或内部管理规定统一采购，确保质量合格、价格合理。建立出入库台账。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2.上交烟花爆竹管理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临时存放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各上交点需配备专用、坚固、阻燃的临时存放容器（如带盖金属桶、防爆箱），明确标识“烟花爆竹临时存放点”，远离火源、电源，由安全员专人看管。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定期清运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每日活动结束后，或临时存放箱将满时，由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派出所或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安排专用危爆车辆，按规定路线及时清运至指定安全仓库存放。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最终处置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活动结束后，所有上交的烟花爆竹由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乡派出所、应急管理办公室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联系有资质的专业公司进行统一销毁处置，严禁再次流入市场或挪作他用。全过程严格记录，确保账物相符。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奖励物品标准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为鼓励群众积极参与，遵循“分类分级、适度激励”的原则，制定参考奖励标准如下（具体可根据实际预算和物品价值调整）：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上交</w:t>
      </w:r>
      <w:r>
        <w:rPr>
          <w:rFonts w:hint="eastAsia" w:ascii="仿宋_GB2312" w:hAnsi="仿宋_GB2312" w:eastAsia="仿宋_GB2312" w:cs="仿宋_GB2312"/>
          <w:sz w:val="32"/>
          <w:szCs w:val="32"/>
        </w:rPr>
        <w:t>鞭炮≤1000响（或等效小型烟花1个以内）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实用小礼品1份（如肥皂、牙膏、毛巾）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上交</w:t>
      </w:r>
      <w:r>
        <w:rPr>
          <w:rFonts w:hint="eastAsia" w:ascii="仿宋_GB2312" w:hAnsi="仿宋_GB2312" w:eastAsia="仿宋_GB2312" w:cs="仿宋_GB2312"/>
          <w:sz w:val="32"/>
          <w:szCs w:val="32"/>
        </w:rPr>
        <w:t>鞭炮1001-5000响（或等效小型烟花2-5个）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实用物品1份（如洗衣液、洗洁精）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上交</w:t>
      </w:r>
      <w:r>
        <w:rPr>
          <w:rFonts w:hint="eastAsia" w:ascii="仿宋_GB2312" w:hAnsi="仿宋_GB2312" w:eastAsia="仿宋_GB2312" w:cs="仿宋_GB2312"/>
          <w:sz w:val="32"/>
          <w:szCs w:val="32"/>
        </w:rPr>
        <w:t>鞭炮5001-10000响（或等效中小型烟花）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实用物品1份（如小瓶食用油、大米）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上交</w:t>
      </w:r>
      <w:r>
        <w:rPr>
          <w:rFonts w:hint="eastAsia" w:ascii="仿宋_GB2312" w:hAnsi="仿宋_GB2312" w:eastAsia="仿宋_GB2312" w:cs="仿宋_GB2312"/>
          <w:sz w:val="32"/>
          <w:szCs w:val="32"/>
        </w:rPr>
        <w:t>鞭炮&gt;10000响（或等效大型烟花）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较高价值实用物品1份（如大瓶食用油、优质大米）或等价组合礼品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“等效”由现场安全员根据常见品种体积、药量进行大致评估。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奖励侧重于鼓励态度，不完全按市场价值等价交换。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对主动上交大量烟花爆竹或提供重要线索的群众，可酌情给予通报表扬或额外奖励。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安全措施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1.宣传引导安全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提前通过村村响广播、微信群、公告栏等渠道，明确告知上交流程、安全注意事项（如轻拿轻放、避免撞击摩擦、切勿吸烟等），鼓励群众妥善包装后上交。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2.现场操作安全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上交点严禁烟火，设置醒目禁火标识。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工作人员需穿着防静电服装或棉质衣物。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要求上交人员将物品平稳放入指定存放箱，由安全员监督，严禁抛掷。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t>临时存放点限量存放，及时清运，避免堆积。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</w:rPr>
        <w:t>配备足够的消防器材（灭火器、消防沙、水桶），工作人员熟悉使用方法。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</w:rPr>
        <w:t>运输存储安全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清运车辆符合安全要求，驾驶员、押运员经过培训。运输、存储环节严格遵守危爆物品管理规定。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</w:rPr>
        <w:t>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制定上交点现场突发事件应急预案，明确火灾、意外撞击等情况的处置流程和人员分工，确保一旦发生险情能迅速有效处置。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宣传动员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1.前期宣传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要通过公告、宣传栏、微信公众号、村广播、入户通知等多种形式，广泛宣传活动的目的、意义、时间、地点及相关政策法规，做到家喻户晓，引导群众积极参与。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2.政策解读：强调此次活动是主动消除隐患的有利机会，明确禁止非法生产、经营、储存、运输烟花爆竹的法律规定，营造“主动上交光荣、私藏违法危险”的舆论氛围。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3.榜样带动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鼓励党员干部、村民代表带头主动上交。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职责分工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负总责，制定方案，统筹协调，保障经费。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派出所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负责业务指导、上交物品的安全监管、清运、存储及最终销毁，查处活动中发现的违法犯罪行为。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应急管理办公室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参与安全指导，协调专业处置力量。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4.各行政村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负责本辖区宣传发动、点位设置、人员组织、信息登记和秩序维护。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负责活动全过程宣传报道和舆论引导。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财政部门：指导相关经费的保障与使用监督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经费保障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活动所需经费（包括奖励物品采购、宣传品制作、人员补助、运输处置等费用）由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财政予以保障，专款专用。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请各相关部门、各村（社区）高度重视，精心组织，密切配合，确保此次个人存量烟花爆竹积极上交活动顺利开展，取得实效，切实维护我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安全稳定的良好局面。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小召乡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87706"/>
    <w:rsid w:val="1DE32EBE"/>
    <w:rsid w:val="37580504"/>
    <w:rsid w:val="4BBF0431"/>
    <w:rsid w:val="58A8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2025-10-21T02:28:00Z</dcterms:created>
  <dc:creator>lenovo</dc:creator>
  <cp:lastModifiedBy>lenovo</cp:lastModifiedBy>
  <dcterms:modified xsi:type="dcterms:W3CDTF">2025-10-21T03:03:54Z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