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D789">
      <w:pPr>
        <w:jc w:val="center"/>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五女店镇农村危房改造</w:t>
      </w:r>
      <w:bookmarkStart w:id="0" w:name="_GoBack"/>
      <w:bookmarkEnd w:id="0"/>
      <w:r>
        <w:rPr>
          <w:rFonts w:hint="eastAsia" w:ascii="方正仿宋_GBK" w:hAnsi="方正仿宋_GBK" w:eastAsia="方正仿宋_GBK" w:cs="方正仿宋_GBK"/>
          <w:b/>
          <w:bCs/>
          <w:sz w:val="32"/>
          <w:szCs w:val="32"/>
          <w:lang w:eastAsia="zh-CN"/>
        </w:rPr>
        <w:t>申请条件</w:t>
      </w:r>
    </w:p>
    <w:p w14:paraId="0CFBCEE6">
      <w:pPr>
        <w:rPr>
          <w:rFonts w:hint="eastAsia"/>
          <w:lang w:eastAsia="zh-CN"/>
        </w:rPr>
      </w:pPr>
    </w:p>
    <w:p w14:paraId="11A92D81">
      <w:pPr>
        <w:ind w:firstLine="482" w:firstLineChars="200"/>
        <w:rPr>
          <w:rFonts w:hint="eastAsia"/>
          <w:sz w:val="24"/>
          <w:szCs w:val="24"/>
          <w:lang w:eastAsia="zh-CN"/>
        </w:rPr>
      </w:pPr>
      <w:r>
        <w:rPr>
          <w:rFonts w:hint="eastAsia"/>
          <w:b/>
          <w:bCs/>
          <w:sz w:val="24"/>
          <w:szCs w:val="24"/>
          <w:lang w:eastAsia="zh-CN"/>
        </w:rPr>
        <w:t>补助对象</w:t>
      </w:r>
      <w:r>
        <w:rPr>
          <w:rFonts w:hint="eastAsia"/>
          <w:sz w:val="24"/>
          <w:szCs w:val="24"/>
          <w:lang w:eastAsia="zh-CN"/>
        </w:rPr>
        <w:t>：农村危房改造和农房抗震改造的补助对象是农村低收入群体等重点对象，包括农村易返贫致贫户、农村低保户、农村分散供养特困人员、因病因灾因意外事故等刚性支出较大或收入大幅缩减导致基本生活出现严重困难的家庭、农村低保边缘家庭、未享受过农村住房保障政策支持且依靠自身力量无法解决住房安全问题的其他脱贫户。</w:t>
      </w:r>
    </w:p>
    <w:p w14:paraId="794C42A7">
      <w:pPr>
        <w:ind w:firstLine="482" w:firstLineChars="200"/>
        <w:rPr>
          <w:rFonts w:hint="eastAsia"/>
          <w:sz w:val="24"/>
          <w:szCs w:val="24"/>
          <w:lang w:eastAsia="zh-CN"/>
        </w:rPr>
      </w:pPr>
      <w:r>
        <w:rPr>
          <w:rFonts w:hint="eastAsia"/>
          <w:b/>
          <w:bCs/>
          <w:sz w:val="24"/>
          <w:szCs w:val="24"/>
          <w:lang w:eastAsia="zh-CN"/>
        </w:rPr>
        <w:t>住房鉴定</w:t>
      </w:r>
      <w:r>
        <w:rPr>
          <w:rFonts w:hint="eastAsia"/>
          <w:sz w:val="24"/>
          <w:szCs w:val="24"/>
          <w:lang w:eastAsia="zh-CN"/>
        </w:rPr>
        <w:t>：严格执行先确认身份信息，后鉴定危房等级的工作程序。县级住房城乡建设部门依据县级乡村振兴、民政部门提供的农村低收入群体等重点对象名单组织开展住房安全性鉴定（评定），经鉴定（评定）住房确属C级、D级的农户或无房户可列为年度农村危房改造对象。无房户指无自有房屋的农村低收入群体等重点对象，需由农户本人申报、村级评议、乡镇审核、镇村两级公示等措施认定。此外，补助对象应符合一户一宅政策，且是唯一住宅的农户。对于已实施过农村危房改造但由于小型自然灾害等原因又变成危房且农户符合条件的，有条件的地区可将其再次纳入支持范围，但已纳入因灾倒损农房恢复重建补助范围的、享受了城镇保障性安居工程政策和农房抗震改造的，不得重复享受农村危房改造支持政策。</w:t>
      </w:r>
    </w:p>
    <w:p w14:paraId="4FD87D7C">
      <w:pPr>
        <w:rPr>
          <w:rFonts w:hint="eastAsia"/>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F7381D"/>
    <w:rsid w:val="57F17AB7"/>
    <w:rsid w:val="7EAFAA6B"/>
    <w:rsid w:val="AFFE3228"/>
    <w:rsid w:val="DD7300C4"/>
    <w:rsid w:val="FFCF7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487</Words>
  <Characters>487</Characters>
  <Lines>0</Lines>
  <Paragraphs>0</Paragraphs>
  <TotalTime>23.6666666666667</TotalTime>
  <ScaleCrop>false</ScaleCrop>
  <LinksUpToDate>false</LinksUpToDate>
  <CharactersWithSpaces>487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2025-05-10T17:19:13Z</dcterms:created>
  <dc:creator>huanghe</dc:creator>
  <cp:lastModifiedBy>当家。寻乡</cp:lastModifiedBy>
  <dcterms:modified xsi:type="dcterms:W3CDTF">2025-05-09T02:38:20Z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DD9BF37289D649FAB7887DD75C22FD31_13</vt:lpwstr>
  </property>
  <property fmtid="{D5CDD505-2E9C-101B-9397-08002B2CF9AE}" pid="4" name="KSOTemplateDocerSaveRecord">
    <vt:lpwstr>eyJoZGlkIjoiYWI1MzFjZGQwNmJkZjY4YjMwNzM1ZmM1MWRjYzE5ZjciLCJ1c2VySWQiOiI2Mjg0NDgzMjAifQ==</vt:lpwstr>
  </property>
</Properties>
</file>