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919BB">
      <w:pPr>
        <w:pStyle w:val="2"/>
        <w:spacing w:line="420" w:lineRule="atLeast"/>
        <w:ind w:firstLine="663" w:firstLineChars="15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建安区</w:t>
      </w:r>
      <w:r>
        <w:rPr>
          <w:rFonts w:hint="eastAsia"/>
          <w:b/>
          <w:sz w:val="44"/>
          <w:szCs w:val="44"/>
        </w:rPr>
        <w:t>应对持续阴雨天气秋</w:t>
      </w:r>
      <w:r>
        <w:rPr>
          <w:rFonts w:hint="eastAsia"/>
          <w:b/>
          <w:sz w:val="44"/>
          <w:szCs w:val="44"/>
          <w:lang w:val="en-US" w:eastAsia="zh-CN"/>
        </w:rPr>
        <w:t>粮抢</w:t>
      </w:r>
      <w:r>
        <w:rPr>
          <w:rFonts w:hint="eastAsia"/>
          <w:b/>
          <w:sz w:val="44"/>
          <w:szCs w:val="44"/>
        </w:rPr>
        <w:t>收</w:t>
      </w:r>
    </w:p>
    <w:p w14:paraId="374E0A9B">
      <w:pPr>
        <w:pStyle w:val="2"/>
        <w:spacing w:line="420" w:lineRule="atLeast"/>
        <w:ind w:firstLine="2871" w:firstLineChars="65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工作措施</w:t>
      </w:r>
    </w:p>
    <w:p w14:paraId="3C0104D0">
      <w:pPr>
        <w:pStyle w:val="2"/>
        <w:ind w:firstLine="480"/>
      </w:pPr>
      <w:r>
        <w:t>当前我</w:t>
      </w:r>
      <w:r>
        <w:rPr>
          <w:rFonts w:hint="eastAsia"/>
        </w:rPr>
        <w:t>区</w:t>
      </w:r>
      <w:r>
        <w:t>秋作物陆续进入收获期，但近期持续阴雨导致土壤偏湿、农机作业困难，对秋收、晾晒构成严重威胁。为最大限度减少损失，确保颗粒归仓，区农业农村局组织专家制定了抢收烘干操作指南，请各地结合当地实际，指导群众科学抓好抢收、抢烘、抢晒。</w:t>
      </w:r>
    </w:p>
    <w:p w14:paraId="4ED83376">
      <w:pPr>
        <w:pStyle w:val="2"/>
        <w:ind w:firstLine="480"/>
      </w:pPr>
      <w:r>
        <w:rPr>
          <w:b/>
          <w:bCs/>
        </w:rPr>
        <w:t>一、玉米抢收抢烘</w:t>
      </w:r>
      <w:bookmarkStart w:id="0" w:name="OLE_LINK1"/>
      <w:bookmarkStart w:id="1" w:name="OLE_LINK2"/>
      <w:r>
        <w:rPr>
          <w:b/>
          <w:bCs/>
        </w:rPr>
        <w:t>措施</w:t>
      </w:r>
      <w:bookmarkEnd w:id="0"/>
      <w:bookmarkEnd w:id="1"/>
    </w:p>
    <w:p w14:paraId="344F2F35">
      <w:pPr>
        <w:pStyle w:val="2"/>
        <w:ind w:firstLine="480"/>
      </w:pPr>
      <w:r>
        <w:t>（一）抢收：对玉米已经成熟且有晾晒或烘干条件的地块，要及时收获。土壤湿度大的田块，调集履带式收割机进行抢收；机械难以下地的田块，动员农民群众人工及时收获。在田苞叶不严和受虫蛀破损的玉米果穗，第一时间机械抢收或人工收获，收后及时烘干晾晒。</w:t>
      </w:r>
    </w:p>
    <w:p w14:paraId="7BF2F510">
      <w:pPr>
        <w:pStyle w:val="2"/>
        <w:ind w:firstLine="480"/>
        <w:rPr>
          <w:rFonts w:hint="eastAsia"/>
        </w:rPr>
      </w:pPr>
      <w:r>
        <w:t>（二）抢晒：没有烘干条件的，玉米收获后，可在空闲房间、通户过道、塑料大棚内摊薄晾晒，每天多次翻动；也可通过玉米果穗装铁丝笼晾晒，或将玉米码在晾架、木板上，保证底部透气，用电风扇或鼓风机吹除湿气，加速水分蒸发。雨天用防雨布盖好，四周留好通风口，避免闷闭。晾晒或烘干条件都不具备的地块，可根据天气情况暂时让玉米果穗留在秸秆上，借助田间自然通风，降低水分含量。</w:t>
      </w:r>
    </w:p>
    <w:p w14:paraId="2D7A5E41">
      <w:pPr>
        <w:pStyle w:val="2"/>
        <w:ind w:firstLine="480"/>
      </w:pPr>
      <w:r>
        <w:t>（三）抢烘：就近联系农业农村部门公布的粮食烘干点，提前做好供需对接，科学拉运烘干，防止因大规模堆叠、烘干晾晒不及时造成更大损失。</w:t>
      </w:r>
    </w:p>
    <w:p w14:paraId="07327735">
      <w:pPr>
        <w:pStyle w:val="2"/>
        <w:ind w:firstLine="480"/>
        <w:rPr>
          <w:rFonts w:hint="eastAsia"/>
          <w:b/>
        </w:rPr>
      </w:pPr>
      <w:r>
        <w:rPr>
          <w:rFonts w:hint="eastAsia"/>
          <w:b/>
        </w:rPr>
        <w:t>二、花生</w:t>
      </w:r>
      <w:bookmarkStart w:id="2" w:name="OLE_LINK3"/>
      <w:bookmarkStart w:id="3" w:name="OLE_LINK4"/>
      <w:r>
        <w:rPr>
          <w:rFonts w:hint="eastAsia"/>
          <w:b/>
        </w:rPr>
        <w:t>抢收抢烘措施</w:t>
      </w:r>
      <w:bookmarkEnd w:id="2"/>
      <w:bookmarkEnd w:id="3"/>
    </w:p>
    <w:p w14:paraId="2DA5FAB6">
      <w:pPr>
        <w:pStyle w:val="2"/>
        <w:ind w:firstLine="480"/>
        <w:rPr>
          <w:rFonts w:hint="eastAsia"/>
        </w:rPr>
      </w:pPr>
      <w:r>
        <w:rPr>
          <w:rFonts w:hint="eastAsia"/>
        </w:rPr>
        <w:t>（一）排水散墒。对于尚未成熟的地块，要及时清沟理渠、排涝降渍，可适当喷施叶面肥，延长叶片功能期，防止出现早衰，推迟收获时间。同时要密切关注田间湿度和荚果饱满度，适时收获。</w:t>
      </w:r>
    </w:p>
    <w:p w14:paraId="230050C5">
      <w:pPr>
        <w:pStyle w:val="2"/>
        <w:ind w:firstLine="480"/>
        <w:rPr>
          <w:rFonts w:hint="eastAsia"/>
        </w:rPr>
      </w:pPr>
      <w:r>
        <w:rPr>
          <w:rFonts w:hint="eastAsia"/>
        </w:rPr>
        <w:t>（二）适时抢收。对于已成熟的地块，要抓住降雨间隙“黄金窗口期”，能进行机械收获的，抓紧进行机械抢收；不能机械收获的，全力组织人工进行抢收，防止因收获不及时出现落果、霉变、发芽。</w:t>
      </w:r>
    </w:p>
    <w:p w14:paraId="38E108DF">
      <w:pPr>
        <w:pStyle w:val="2"/>
        <w:spacing w:before="0" w:beforeAutospacing="0" w:after="0" w:afterAutospacing="0"/>
        <w:ind w:firstLine="480"/>
      </w:pPr>
      <w:r>
        <w:rPr>
          <w:rFonts w:hint="eastAsia"/>
        </w:rPr>
        <w:t>（三）及时干燥。对已收获花生，充分挖掘各类仓库、厂房、大棚等可利用场所开展晾晒，水分降到10%以下可入库贮藏。</w:t>
      </w:r>
      <w:bookmarkStart w:id="4" w:name="OLE_LINK8"/>
      <w:bookmarkStart w:id="5" w:name="OLE_LINK9"/>
      <w:r>
        <w:rPr>
          <w:rFonts w:hint="eastAsia"/>
        </w:rPr>
        <w:t>具备烘干条件的，使用花生果专用设备进行烘干。不具备烘干条件的，可在田间通过倒立晾晒等方式通风降湿，或在室内用大功率风扇加速空气流动，降低荚果含水量。</w:t>
      </w:r>
    </w:p>
    <w:bookmarkEnd w:id="4"/>
    <w:bookmarkEnd w:id="5"/>
    <w:p w14:paraId="675131FB">
      <w:pPr>
        <w:pStyle w:val="2"/>
        <w:rPr>
          <w:rFonts w:hint="eastAsia"/>
        </w:rPr>
      </w:pPr>
      <w:r>
        <w:rPr>
          <w:rFonts w:hint="eastAsia"/>
        </w:rPr>
        <w:t>及时排水散墒：积水严重的地块，通过机械抽水、挖沟排渠等措施及时排除积水，降低湿度，防治烂荚、霉粒等病害进一步发生。土壤湿度过大的地块，收获后要适当翻动秸秆，加快散墒，尽早旋耕以备秋种1。</w:t>
      </w:r>
    </w:p>
    <w:p w14:paraId="2070DF0E">
      <w:pPr>
        <w:pStyle w:val="2"/>
        <w:ind w:firstLine="236" w:firstLineChars="98"/>
        <w:rPr>
          <w:rFonts w:hint="eastAsia"/>
          <w:b/>
        </w:rPr>
      </w:pPr>
      <w:r>
        <w:rPr>
          <w:rFonts w:hint="eastAsia"/>
          <w:b/>
        </w:rPr>
        <w:t>三、辣椒抢收抢烘措施</w:t>
      </w:r>
    </w:p>
    <w:p w14:paraId="6A802414">
      <w:pPr>
        <w:pStyle w:val="2"/>
        <w:spacing w:before="0" w:beforeAutospacing="0" w:after="0" w:afterAutospacing="0" w:line="480" w:lineRule="exact"/>
        <w:ind w:firstLine="482"/>
      </w:pPr>
      <w:r>
        <w:t>（一）及时排水：雨后应及时清沟理墒，排湿降渍，减轻渍涝危害。</w:t>
      </w:r>
    </w:p>
    <w:p w14:paraId="04721001">
      <w:pPr>
        <w:pStyle w:val="2"/>
        <w:spacing w:before="0" w:beforeAutospacing="0" w:after="0" w:afterAutospacing="0" w:line="480" w:lineRule="exact"/>
        <w:ind w:firstLine="482"/>
      </w:pPr>
      <w:r>
        <w:t>（二）抢收抢晒：抓住少雨天气采摘成熟辣椒并做好晾晒，减少霉变。</w:t>
      </w:r>
    </w:p>
    <w:p w14:paraId="2BEBDD6F">
      <w:pPr>
        <w:pStyle w:val="2"/>
        <w:spacing w:before="0" w:beforeAutospacing="0" w:after="0" w:afterAutospacing="0" w:line="480" w:lineRule="exact"/>
        <w:ind w:firstLine="482"/>
      </w:pPr>
      <w:r>
        <w:t>（三）脱水处理：辣椒采摘后应及时脱水处理，</w:t>
      </w:r>
      <w:r>
        <w:rPr>
          <w:rFonts w:hint="eastAsia"/>
        </w:rPr>
        <w:t>具备烘干条件的，使用专用设备进行烘干。不具备烘干条件的，</w:t>
      </w:r>
      <w:r>
        <w:t>放置于通风干燥处摊开，装框保存，</w:t>
      </w:r>
      <w:r>
        <w:rPr>
          <w:rFonts w:hint="eastAsia"/>
        </w:rPr>
        <w:t>可降低含水量，</w:t>
      </w:r>
      <w:r>
        <w:t>并注意防湿挤压以免腐烂。</w:t>
      </w:r>
    </w:p>
    <w:p w14:paraId="599232A7">
      <w:pPr>
        <w:pStyle w:val="2"/>
        <w:ind w:firstLine="236" w:firstLineChars="98"/>
        <w:rPr>
          <w:rFonts w:hint="eastAsia"/>
          <w:b/>
        </w:rPr>
      </w:pPr>
      <w:r>
        <w:rPr>
          <w:rFonts w:hint="eastAsia"/>
          <w:b/>
        </w:rPr>
        <w:t>四、大豆抢收措施</w:t>
      </w:r>
    </w:p>
    <w:p w14:paraId="7CA00D9A">
      <w:pPr>
        <w:pStyle w:val="2"/>
        <w:ind w:firstLine="240" w:firstLineChars="100"/>
        <w:rPr>
          <w:rFonts w:hint="eastAsia"/>
        </w:rPr>
      </w:pPr>
      <w:r>
        <w:rPr>
          <w:rFonts w:hint="eastAsia"/>
        </w:rPr>
        <w:t>（一）及时排水散墒：积水严重的地块，通过机械抽水、挖沟排渠等措施及时排除积水，降低湿度，防治烂荚、霉粒等病害进一步发生。土壤湿度过大的地块，收获后要适当翻动秸秆，加快散墒，尽早旋耕以备秋种。</w:t>
      </w:r>
    </w:p>
    <w:p w14:paraId="3558F4DC">
      <w:pPr>
        <w:pStyle w:val="2"/>
        <w:rPr>
          <w:rFonts w:hint="eastAsia"/>
        </w:rPr>
      </w:pPr>
      <w:r>
        <w:rPr>
          <w:rFonts w:hint="eastAsia"/>
        </w:rPr>
        <w:t>（二）尽早抢收腾茬：根据不同地块的土壤条件和大豆含水量情况，尽早抢收。建议采用履带式专门收获机或者是人工收获方式减少对田地的踩压，腾出茬口，进行晾晒，及早散墒。</w:t>
      </w:r>
    </w:p>
    <w:p w14:paraId="3922AF25">
      <w:pPr>
        <w:pStyle w:val="2"/>
        <w:ind w:firstLine="120" w:firstLineChars="50"/>
        <w:rPr>
          <w:rFonts w:hint="eastAsia"/>
        </w:rPr>
      </w:pPr>
      <w:r>
        <w:rPr>
          <w:rFonts w:hint="eastAsia"/>
        </w:rPr>
        <w:t>（三）提高收获质量：根据熟期和天气情况及早收获，收获后充分晾晒，达到储存条件，保证种子的商品性。对于倒伏严重的地块，要及早收获，促进散墒。</w:t>
      </w:r>
    </w:p>
    <w:p w14:paraId="6640EA0A">
      <w:pPr>
        <w:pStyle w:val="2"/>
        <w:rPr>
          <w:rFonts w:hint="eastAsia"/>
        </w:rPr>
      </w:pPr>
      <w:r>
        <w:rPr>
          <w:rFonts w:hint="eastAsia"/>
        </w:rPr>
        <w:t>（四）合理使用机械：机械收获要做到不留底荚，割茬一般在5～6厘米为宜。收割损失率小于1%，脱粒损失率小于2%，破损率小于5%，泥花脸率小于5%，综合损失率小于3%，清洁率大于95%。</w:t>
      </w:r>
    </w:p>
    <w:p w14:paraId="5E584168">
      <w:pPr>
        <w:pStyle w:val="2"/>
        <w:rPr>
          <w:rFonts w:hint="eastAsia"/>
        </w:rPr>
      </w:pPr>
      <w:r>
        <w:t>（五）</w:t>
      </w:r>
      <w:r>
        <w:rPr>
          <w:rFonts w:hint="eastAsia"/>
        </w:rPr>
        <w:t>注意天气变化：密切关注天气预报，选择在晴天进行收获作业。收获后的大豆及时运回，去杂晒干后入仓贮藏。</w:t>
      </w:r>
    </w:p>
    <w:p w14:paraId="3F7BD119">
      <w:pPr>
        <w:pStyle w:val="2"/>
        <w:rPr>
          <w:rFonts w:hint="eastAsia"/>
        </w:rPr>
      </w:pPr>
    </w:p>
    <w:p w14:paraId="00B22716">
      <w:pPr>
        <w:pStyle w:val="2"/>
        <w:rPr>
          <w:rFonts w:hint="eastAsia"/>
        </w:rPr>
      </w:pPr>
    </w:p>
    <w:p w14:paraId="644C1254">
      <w:pPr>
        <w:pStyle w:val="2"/>
        <w:rPr>
          <w:rFonts w:hint="eastAsia" w:eastAsia="宋体"/>
          <w:lang w:eastAsia="zh-CN"/>
        </w:rPr>
      </w:pPr>
      <w:r>
        <w:t>附</w:t>
      </w:r>
      <w:r>
        <w:rPr>
          <w:rFonts w:hint="eastAsia"/>
        </w:rPr>
        <w:t>秋粮抢收工作</w:t>
      </w:r>
      <w:r>
        <w:rPr>
          <w:rFonts w:hint="eastAsia"/>
          <w:lang w:val="en-US" w:eastAsia="zh-CN"/>
        </w:rPr>
        <w:t>指导</w:t>
      </w:r>
      <w:r>
        <w:rPr>
          <w:rFonts w:hint="eastAsia"/>
        </w:rPr>
        <w:t>组</w:t>
      </w:r>
      <w:r>
        <w:t>名单</w:t>
      </w:r>
      <w:r>
        <w:rPr>
          <w:rFonts w:hint="eastAsia"/>
          <w:lang w:eastAsia="zh-CN"/>
        </w:rPr>
        <w:t>：</w:t>
      </w:r>
    </w:p>
    <w:tbl>
      <w:tblPr>
        <w:tblStyle w:val="3"/>
        <w:tblW w:w="8801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268"/>
        <w:gridCol w:w="3685"/>
        <w:gridCol w:w="1276"/>
      </w:tblGrid>
      <w:tr w14:paraId="49BE0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8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8FD5C"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color w:val="000000"/>
                <w:kern w:val="0"/>
                <w:sz w:val="32"/>
                <w:szCs w:val="32"/>
              </w:rPr>
              <w:t>建安区种业农技中心秋粮抢收</w:t>
            </w:r>
            <w:r>
              <w:rPr>
                <w:rFonts w:hint="eastAsia" w:ascii="方正小标宋简体" w:hAnsi="宋体" w:eastAsia="方正小标宋简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工作</w:t>
            </w:r>
            <w:bookmarkStart w:id="6" w:name="_GoBack"/>
            <w:bookmarkEnd w:id="6"/>
            <w:r>
              <w:rPr>
                <w:rFonts w:hint="eastAsia" w:ascii="方正小标宋简体" w:hAnsi="宋体" w:eastAsia="方正小标宋简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指导</w:t>
            </w:r>
            <w:r>
              <w:rPr>
                <w:rFonts w:hint="eastAsia" w:ascii="方正小标宋简体" w:hAnsi="宋体" w:eastAsia="方正小标宋简体" w:cs="宋体"/>
                <w:b/>
                <w:color w:val="000000"/>
                <w:kern w:val="0"/>
                <w:sz w:val="32"/>
                <w:szCs w:val="32"/>
              </w:rPr>
              <w:t>组</w:t>
            </w:r>
          </w:p>
        </w:tc>
      </w:tr>
      <w:tr w14:paraId="66092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FD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带队专家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A6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专家成员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C2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指导乡镇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CD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B680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77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郭华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31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张文杰、张亚永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19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张潘、陈曹、五女店、小召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F69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即日起，专家组下乡指导为常态化工作，不分节假日。 </w:t>
            </w:r>
          </w:p>
        </w:tc>
      </w:tr>
      <w:tr w14:paraId="05878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44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杨军建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EB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刘淑红、王永刚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C5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蒋李集、许由、榆林、将官池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39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E86A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7A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张彦民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3A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吴爱丽、王静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A2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艾庄、桂村、灵井、椹涧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94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DE7D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EB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马松欣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CA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王喜民、王玉锦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0C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昌盛、新元、苏桥、河街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A0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26B5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2C5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注意事项：专家组下乡开展技术指导和服务，并注意及时把工作照片发送局群里。</w:t>
            </w:r>
          </w:p>
        </w:tc>
      </w:tr>
    </w:tbl>
    <w:p w14:paraId="255B2A5B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893"/>
    <w:rsid w:val="000C2A65"/>
    <w:rsid w:val="00124893"/>
    <w:rsid w:val="003238D6"/>
    <w:rsid w:val="004E5B3A"/>
    <w:rsid w:val="004F7BB7"/>
    <w:rsid w:val="00B960D5"/>
    <w:rsid w:val="00C80AA3"/>
    <w:rsid w:val="454947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3</Pages>
  <Words>1488</Words>
  <Characters>1497</Characters>
  <Lines>12</Lines>
  <Paragraphs>3</Paragraphs>
  <TotalTime>55</TotalTime>
  <ScaleCrop>false</ScaleCrop>
  <LinksUpToDate>false</LinksUpToDate>
  <CharactersWithSpaces>1497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2025-09-29T01:40:00Z</dcterms:created>
  <dc:creator>xb21cn</dc:creator>
  <cp:lastModifiedBy>郭华</cp:lastModifiedBy>
  <dcterms:modified xsi:type="dcterms:W3CDTF">2025-09-29T02:48:45Z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eyJoZGlkIjoiZWU5OWNmODFmN2I2OTAyOWNhZGJhYjBlNzNkOTEzODQiLCJ1c2VySWQiOiIzMzY4ODQ4MTQifQ==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536B74B772CF41A19776FFC0249FB06C_12</vt:lpwstr>
  </property>
</Properties>
</file>