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居住地派出所、警务室或者受公安部门委托的村（社区）服务机构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有下列情况之一的，居住证持有人或代办人应当办理签注手续： 1、在居住地连续居住满1年的，在每满1年之日前1个月内，到居住地公安派出所警务室申请办理签注手续。 2、在同一省辖市区或县行政区域内更换居住地的，应在更换居住地15日内到现居住地公安派出所警务室申请办理签注手续。 3、在省内跨省辖市区或县行政区域更换居住地的，应到现居住地公安派出所警务室申报暂住登记。暂住登记满半年后，再办理签注手续。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当场办理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张潘镇居住证办理地址：许昌市建安区张潘镇张三村张潘镇派出所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0374—5697939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法定工作日周一至周五，上午8:30至12：00，夏季下午15:00至18:00，冬季下午14:30至17:30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1、申请人到居住地派出所、警务室或者受公安部门委托的社区服务机构（统称登记站）进行申报；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2、登记站对申请人提供的证明材料进行审核，符合条件的，予以办理。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1、居住证；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2、申请人居民身份证；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3、根据申请事由分别提供合法稳定就业，合法稳定住所，连续就读证明等原件及复印件。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F5124DA006EC417E87E48B7D996FEAEE_11</vt:lpwstr>
  </property>
</Properties>
</file>