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224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default" w:hAnsi="Times New Roman" w:eastAsia="方正小标宋简体" w:cs="Times New Roman" w:asciiTheme="majorAscii"/>
          <w:b/>
          <w:bCs w:val="0"/>
          <w:color w:val="000000"/>
          <w:kern w:val="0"/>
          <w:sz w:val="44"/>
          <w:szCs w:val="44"/>
        </w:rPr>
      </w:pPr>
      <w:r>
        <w:rPr>
          <w:rFonts w:hint="eastAsia" w:hAnsi="宋体" w:eastAsia="宋体" w:cs="宋体" w:asciiTheme="majorAscii"/>
          <w:b/>
          <w:bCs w:val="0"/>
          <w:color w:val="000000"/>
          <w:kern w:val="0"/>
          <w:sz w:val="44"/>
          <w:szCs w:val="44"/>
          <w:lang w:val="en-US" w:eastAsia="zh-CN"/>
        </w:rPr>
        <w:t>建安区椹涧乡秋季禁烧应急预案</w:t>
      </w:r>
    </w:p>
    <w:p w14:paraId="1008E9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Cs w:val="32"/>
        </w:rPr>
      </w:pPr>
    </w:p>
    <w:p w14:paraId="0A04E379">
      <w:pPr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一、指导思想</w:t>
      </w:r>
    </w:p>
    <w:p w14:paraId="2BF74060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构建预防为主、防救结合、快速反应的防火管理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应急处理机制，严格落实各项措施，以不出现各类火灾事故和大气污染事故为第一目标;一旦出现火情，以“及早发现、快速反应、及时处理”，把损失降到最低为第二目标;保障人民群众的生命财产安全，确保社会稳定。</w:t>
      </w:r>
    </w:p>
    <w:p w14:paraId="1A7A92C1">
      <w:pPr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二、预防机制</w:t>
      </w:r>
    </w:p>
    <w:p w14:paraId="2FD1E932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按照“谁主管，谁负责”的原则，实行班子成员和乡干部包村，村干部包组，组包到户的防火联动责任制，一级抓一级，层层抓落实。工作目标:一是严禁将农作物秸杆、树叶、垃圾等可燃废弃物堆放在道路两侧;二是引导农民进行秸杆还田;三是严防死守，严厉查处露天焚烧农作物秸杆、树叶、垃圾等行为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00A56730">
      <w:pPr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三、工作措施</w:t>
      </w:r>
    </w:p>
    <w:p w14:paraId="6198F996">
      <w:pPr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1、建立组织。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乡政府成立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秸秆禁烧与综合利用工作指挥部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负责对全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禁烧工作的组织协调:成立督查组并经常深入社区田间地头，对各村禁烧工作进行督导，发现问题及时督促整改到位。各村也应成立相应机构，做好本辖区的禁烧秸秆、树叶、垃圾等工作。</w:t>
      </w:r>
    </w:p>
    <w:p w14:paraId="51273FC4">
      <w:pPr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2、加强宣传。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村要精心安排部署，全方位、多形式开展宣传教育，使群众充分认识到露天焚烧秸秆、树叶、垃圾等会造成污染空气及引发火灾等危害;同时要强化舆论监督的作用，设立举报电话等形式，将违法行为及时曝光公之干众，营造禁烧群防群控的社会氛围，使禁烧工作达到人人皆知，家喻户晓。</w:t>
      </w:r>
    </w:p>
    <w:p w14:paraId="47BCF81F">
      <w:pPr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3、做好防范。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广大农民树立严防火患意识，切实防范和打击破坏纵火等违法犯罪行为。乡村两级建立值班制度，明确带班领导和值班人员。值班人员必须24小时坚守岗位不许脱岗值班电话和领导小组工作人员通讯工具必须24小时保持畅通。</w:t>
      </w:r>
    </w:p>
    <w:p w14:paraId="6C78743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4责任追究。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市、区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发现的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火点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经核实确定属实的，扣减相关村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工作经费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和村两委干部绩效工资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相关责任人进行处理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发生火情隐瞒不报，对相关责任人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顶格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处罚。发生火情，各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必须在10分钟内上报，超过时间按隐瞒不报处理。对造成重大污染事故，重大财产损失或人身伤亡的，要依法追究有关责任人的刑事责任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CCEB909">
      <w:pPr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四、应急处置</w:t>
      </w:r>
    </w:p>
    <w:p w14:paraId="35141418">
      <w:pPr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(一)应急准备</w:t>
      </w:r>
    </w:p>
    <w:p w14:paraId="314E9973">
      <w:pPr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1、应急人员: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乡政府抽调机关人员组成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不低于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30人的应急队伍，禁烧指挥部调动应急队伍，确保队员通讯畅通，能迅速到达抢险地。</w:t>
      </w:r>
    </w:p>
    <w:p w14:paraId="42F3B674">
      <w:pPr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2、应急设备: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乡政府准备必要灭火器材，配备消防车2辆、铁锨30把等设施。各村也要成立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10-15人的应急分队，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准备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旋耕耙2台以上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铁锨、扫帚至少各5把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。上述设备要集中存放、集中管理、人机合一，保证召之即来，来即能战。</w:t>
      </w:r>
    </w:p>
    <w:p w14:paraId="46DC97F2">
      <w:pPr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(二)应急处理</w:t>
      </w:r>
    </w:p>
    <w:p w14:paraId="42B0D6B5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发现火情的区域，要先向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指挥部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根据险情，迅速启动“应急预案”，并及时报告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禁烧办。</w:t>
      </w:r>
    </w:p>
    <w:p w14:paraId="74C17A27">
      <w:pPr>
        <w:ind w:firstLine="640" w:firstLineChars="200"/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2、火情发生地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委会负责人应主动组织本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应急分队赴火场扑救。如遇火势较大，依靠自身力量不可控制火势，不要盲目投身火场，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及时将火势情况报告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仿宋_GB2312" w:hAnsi="仿宋_GB2312" w:cs="仿宋_GB2312"/>
          <w:szCs w:val="32"/>
        </w:rPr>
        <w:t>秸秆禁烧工作指挥部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，并同时组织应急分队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到达出事地点，采取有效措施，设置防火带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阻断火势蔓延路线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249A94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80"/>
        <w:textAlignment w:val="auto"/>
        <w:rPr>
          <w:rFonts w:asci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3、</w:t>
      </w:r>
      <w:r>
        <w:rPr>
          <w:rFonts w:hint="eastAsia" w:ascii="仿宋_GB2312" w:hAnsi="仿宋_GB2312" w:cs="仿宋_GB2312"/>
          <w:szCs w:val="32"/>
        </w:rPr>
        <w:t>如发现焚烧地点不属于本</w:t>
      </w:r>
      <w:r>
        <w:rPr>
          <w:rFonts w:hint="eastAsia" w:ascii="仿宋_GB2312" w:hAnsi="仿宋_GB2312" w:cs="仿宋_GB2312"/>
          <w:szCs w:val="32"/>
          <w:lang w:val="en-US" w:eastAsia="zh-CN"/>
        </w:rPr>
        <w:t>村</w:t>
      </w:r>
      <w:r>
        <w:rPr>
          <w:rFonts w:ascii="仿宋_GB2312" w:cs="仿宋_GB2312"/>
          <w:szCs w:val="32"/>
        </w:rPr>
        <w:t>,</w:t>
      </w:r>
      <w:r>
        <w:rPr>
          <w:rFonts w:hint="eastAsia" w:ascii="仿宋_GB2312" w:hAnsi="仿宋_GB2312" w:cs="仿宋_GB2312"/>
          <w:szCs w:val="32"/>
        </w:rPr>
        <w:t>应以尽快扑灭火情为第一原则</w:t>
      </w:r>
      <w:r>
        <w:rPr>
          <w:rFonts w:ascii="仿宋_GB2312" w:cs="仿宋_GB2312"/>
          <w:szCs w:val="32"/>
        </w:rPr>
        <w:t>,</w:t>
      </w:r>
      <w:r>
        <w:rPr>
          <w:rFonts w:hint="eastAsia" w:ascii="仿宋_GB2312" w:hAnsi="仿宋_GB2312" w:cs="仿宋_GB2312"/>
          <w:szCs w:val="32"/>
        </w:rPr>
        <w:t>积极组织人员灭火</w:t>
      </w:r>
      <w:r>
        <w:rPr>
          <w:rFonts w:ascii="仿宋_GB2312" w:cs="仿宋_GB2312"/>
          <w:szCs w:val="32"/>
        </w:rPr>
        <w:t>,</w:t>
      </w:r>
      <w:r>
        <w:rPr>
          <w:rFonts w:hint="eastAsia" w:ascii="仿宋_GB2312" w:hAnsi="仿宋_GB2312" w:cs="仿宋_GB2312"/>
          <w:szCs w:val="32"/>
        </w:rPr>
        <w:t>并</w:t>
      </w:r>
      <w:r>
        <w:rPr>
          <w:rFonts w:hint="eastAsia" w:ascii="仿宋_GB2312" w:hAnsi="仿宋_GB2312" w:cs="仿宋_GB2312"/>
          <w:szCs w:val="32"/>
          <w:lang w:eastAsia="zh-CN"/>
        </w:rPr>
        <w:t>及</w:t>
      </w:r>
      <w:r>
        <w:rPr>
          <w:rFonts w:hint="eastAsia" w:ascii="仿宋_GB2312" w:hAnsi="仿宋_GB2312" w:cs="仿宋_GB2312"/>
          <w:szCs w:val="32"/>
        </w:rPr>
        <w:t>时报告</w:t>
      </w:r>
      <w:r>
        <w:rPr>
          <w:rFonts w:ascii="仿宋_GB2312" w:cs="仿宋_GB2312"/>
          <w:szCs w:val="32"/>
        </w:rPr>
        <w:t>,</w:t>
      </w:r>
      <w:r>
        <w:rPr>
          <w:rFonts w:hint="eastAsia" w:ascii="仿宋_GB2312" w:hAnsi="仿宋_GB2312" w:cs="仿宋_GB2312"/>
          <w:szCs w:val="32"/>
        </w:rPr>
        <w:t>不得推诿扯皮导致火情蔓延</w:t>
      </w:r>
      <w:r>
        <w:rPr>
          <w:rFonts w:ascii="仿宋_GB2312" w:cs="仿宋_GB2312"/>
          <w:szCs w:val="32"/>
        </w:rPr>
        <w:t>,</w:t>
      </w:r>
      <w:r>
        <w:rPr>
          <w:rFonts w:hint="eastAsia" w:ascii="仿宋_GB2312" w:hAnsi="仿宋_GB2312" w:cs="仿宋_GB2312"/>
          <w:szCs w:val="32"/>
        </w:rPr>
        <w:t>酿成较大损失。对非本</w:t>
      </w:r>
      <w:r>
        <w:rPr>
          <w:rFonts w:hint="eastAsia" w:ascii="仿宋_GB2312" w:hAnsi="仿宋_GB2312" w:cs="仿宋_GB2312"/>
          <w:szCs w:val="32"/>
          <w:lang w:val="en-US" w:eastAsia="zh-CN"/>
        </w:rPr>
        <w:t>村</w:t>
      </w:r>
      <w:r>
        <w:rPr>
          <w:rFonts w:hint="eastAsia" w:ascii="仿宋_GB2312" w:hAnsi="仿宋_GB2312" w:cs="仿宋_GB2312"/>
          <w:szCs w:val="32"/>
        </w:rPr>
        <w:t>焚烧能够积极主动组织扑救的</w:t>
      </w:r>
      <w:r>
        <w:rPr>
          <w:rFonts w:ascii="仿宋_GB2312" w:cs="仿宋_GB2312"/>
          <w:szCs w:val="32"/>
        </w:rPr>
        <w:t>,</w:t>
      </w:r>
      <w:r>
        <w:rPr>
          <w:rFonts w:hint="eastAsia" w:ascii="仿宋_GB2312" w:hAnsi="仿宋_GB2312" w:cs="仿宋_GB2312"/>
          <w:szCs w:val="32"/>
        </w:rPr>
        <w:t>经调查核实</w:t>
      </w:r>
      <w:r>
        <w:rPr>
          <w:rFonts w:ascii="仿宋_GB2312" w:cs="仿宋_GB2312"/>
          <w:szCs w:val="32"/>
        </w:rPr>
        <w:t>,</w:t>
      </w:r>
      <w:r>
        <w:rPr>
          <w:rFonts w:hint="eastAsia" w:ascii="仿宋_GB2312" w:hAnsi="仿宋_GB2312" w:cs="仿宋_GB2312"/>
          <w:szCs w:val="32"/>
        </w:rPr>
        <w:t>予以通报表彰。</w:t>
      </w:r>
    </w:p>
    <w:p w14:paraId="6D23C0D4">
      <w:pPr>
        <w:pStyle w:val="2"/>
        <w:rPr>
          <w:rFonts w:hint="eastAsia"/>
        </w:rPr>
      </w:pPr>
    </w:p>
    <w:p w14:paraId="125CB68D">
      <w:pPr>
        <w:widowControl/>
        <w:spacing w:before="100" w:beforeAutospacing="1" w:after="100" w:afterAutospacing="1"/>
        <w:ind w:firstLine="630"/>
        <w:jc w:val="both"/>
        <w:rPr>
          <w:rFonts w:hint="default" w:ascii="Times New Roman" w:hAnsi="Times New Roman" w:cs="Times New Roman"/>
          <w:color w:val="000000"/>
          <w:kern w:val="0"/>
          <w:szCs w:val="32"/>
          <w:lang w:val="en-US" w:eastAsia="zh-CN"/>
        </w:rPr>
      </w:pPr>
    </w:p>
    <w:p w14:paraId="5350AE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3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椹涧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乡人民政府</w:t>
      </w:r>
    </w:p>
    <w:p w14:paraId="552CF7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30"/>
        <w:jc w:val="right"/>
        <w:textAlignment w:val="auto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月2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日</w:t>
      </w:r>
    </w:p>
    <w:p w14:paraId="55E73E3F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TU4NzY5OTVlNzA1ZWE1ZmVlMTZjMzAzODJiMzUifQ=="/>
  </w:docVars>
  <w:rsids>
    <w:rsidRoot w:val="37C20898"/>
    <w:rsid w:val="1EE367E4"/>
    <w:rsid w:val="23D73E60"/>
    <w:rsid w:val="2C813CC4"/>
    <w:rsid w:val="37C20898"/>
    <w:rsid w:val="473D7FF8"/>
    <w:rsid w:val="744E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??_GB2312" w:eastAsia="Times New Roman" w:cs="??_GB2312"/>
      <w:color w:val="000000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1474</Words>
  <Characters>1957</Characters>
  <Lines>0</Lines>
  <Paragraphs>0</Paragraphs>
  <TotalTime>11</TotalTime>
  <ScaleCrop>false</ScaleCrop>
  <LinksUpToDate>false</LinksUpToDate>
  <CharactersWithSpaces>2108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2023-05-23T07:42:00Z</dcterms:created>
  <dc:creator>Administrator</dc:creator>
  <cp:lastModifiedBy>若木</cp:lastModifiedBy>
  <dcterms:modified xsi:type="dcterms:W3CDTF">2024-11-14T02:30:28Z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A933D75B7DD74B48869AAD8E1675BDF4_13</vt:lpwstr>
  </property>
</Properties>
</file>