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省厅有限空间专家指导服务组</w:t>
      </w:r>
      <w:r>
        <w:rPr>
          <w:rFonts w:hint="eastAsia" w:ascii="方正小标宋简体" w:hAnsi="方正小标宋简体" w:eastAsia="方正小标宋简体" w:cs="方正小标宋简体"/>
          <w:sz w:val="32"/>
          <w:szCs w:val="32"/>
        </w:rPr>
        <w:t>莅临建安区</w:t>
      </w:r>
      <w:r>
        <w:rPr>
          <w:rFonts w:hint="eastAsia" w:ascii="方正小标宋简体" w:hAnsi="方正小标宋简体" w:eastAsia="方正小标宋简体" w:cs="方正小标宋简体"/>
          <w:sz w:val="32"/>
          <w:szCs w:val="32"/>
          <w:lang w:val="en-US" w:eastAsia="zh-CN"/>
        </w:rPr>
        <w:t>工贸重点企业</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开展指导服务</w:t>
      </w:r>
      <w:r>
        <w:rPr>
          <w:rFonts w:hint="eastAsia" w:ascii="方正小标宋简体" w:hAnsi="方正小标宋简体" w:eastAsia="方正小标宋简体" w:cs="方正小标宋简体"/>
          <w:sz w:val="32"/>
          <w:szCs w:val="32"/>
        </w:rPr>
        <w:t>工作</w:t>
      </w:r>
    </w:p>
    <w:p>
      <w:pPr>
        <w:jc w:val="center"/>
        <w:rPr>
          <w:rFonts w:hint="eastAsia" w:ascii="方正小标宋简体" w:hAnsi="方正小标宋简体" w:eastAsia="方正小标宋简体" w:cs="方正小标宋简体"/>
          <w:sz w:val="32"/>
          <w:szCs w:val="32"/>
        </w:rPr>
      </w:pPr>
      <w:bookmarkStart w:id="0" w:name="_GoBack"/>
      <w:bookmarkEnd w:id="0"/>
    </w:p>
    <w:p>
      <w:pPr>
        <w:ind w:firstLine="640" w:firstLineChars="200"/>
        <w:jc w:val="both"/>
        <w:rPr>
          <w:rFonts w:hint="eastAsia" w:ascii="仿宋_GB2312" w:hAnsi="仿宋_GB2312" w:eastAsia="仿宋_GB2312" w:cs="仿宋_GB2312"/>
          <w:i w:val="0"/>
          <w:iCs w:val="0"/>
          <w:caps w:val="0"/>
          <w:spacing w:val="0"/>
          <w:sz w:val="32"/>
          <w:szCs w:val="32"/>
          <w:bdr w:val="none" w:color="auto" w:sz="0" w:space="0"/>
          <w:shd w:val="clear" w:color="auto" w:fill="auto"/>
        </w:rPr>
      </w:pPr>
      <w:r>
        <w:rPr>
          <w:rFonts w:hint="eastAsia" w:ascii="仿宋_GB2312" w:hAnsi="仿宋_GB2312" w:eastAsia="仿宋_GB2312" w:cs="仿宋_GB2312"/>
          <w:i w:val="0"/>
          <w:iCs w:val="0"/>
          <w:caps w:val="0"/>
          <w:spacing w:val="0"/>
          <w:sz w:val="32"/>
          <w:szCs w:val="32"/>
          <w:bdr w:val="none" w:color="auto" w:sz="0" w:space="0"/>
          <w:shd w:val="clear" w:color="auto" w:fill="auto"/>
        </w:rPr>
        <w:t>为切实加强工贸重点企业有限空间作业安全管理，进一步提升企业事故防范水平。6月27日，省应急管理厅应急指挥专员尹能明一行莅临建安区河南瑞贝卡发制品股份有限公司开展指导服务工作。</w:t>
      </w:r>
    </w:p>
    <w:p>
      <w:pPr>
        <w:jc w:val="both"/>
        <w:rPr>
          <w:rFonts w:hint="default"/>
          <w:sz w:val="32"/>
          <w:szCs w:val="32"/>
          <w:lang w:val="en-US" w:eastAsia="zh-CN"/>
        </w:rPr>
      </w:pPr>
      <w:r>
        <w:rPr>
          <w:rFonts w:hint="eastAsia"/>
          <w:sz w:val="32"/>
          <w:szCs w:val="32"/>
          <w:lang w:val="en-US" w:eastAsia="zh-CN"/>
        </w:rPr>
        <w:drawing>
          <wp:inline distT="0" distB="0" distL="114300" distR="114300">
            <wp:extent cx="5274310" cy="3954145"/>
            <wp:effectExtent l="0" t="0" r="8890" b="8255"/>
            <wp:docPr id="3" name="图片 3" descr="d9ca7934d38a9000386901f67f133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9ca7934d38a9000386901f67f133bc"/>
                    <pic:cNvPicPr>
                      <a:picLocks noChangeAspect="1"/>
                    </pic:cNvPicPr>
                  </pic:nvPicPr>
                  <pic:blipFill>
                    <a:blip r:embed="rId5"/>
                    <a:stretch>
                      <a:fillRect/>
                    </a:stretch>
                  </pic:blipFill>
                  <pic:spPr>
                    <a:xfrm>
                      <a:off x="0" y="0"/>
                      <a:ext cx="5274310" cy="3954145"/>
                    </a:xfrm>
                    <a:prstGeom prst="rect">
                      <a:avLst/>
                    </a:prstGeom>
                  </pic:spPr>
                </pic:pic>
              </a:graphicData>
            </a:graphic>
          </wp:inline>
        </w:drawing>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组重点检查了有限空间作业审批、应急处置方（预）案演练记录、安全教育培训、承包方管理等制度台帐的建立落实情况，实地查看了有限空间的警示标志、安全风险辨识、防护救援设备配备等各项安全管控措施。随后，指导组就检查中存在了问题进行了反馈。</w:t>
      </w:r>
    </w:p>
    <w:p>
      <w:pPr>
        <w:jc w:val="both"/>
        <w:rPr>
          <w:rFonts w:hint="eastAsia"/>
          <w:sz w:val="32"/>
          <w:szCs w:val="32"/>
          <w:lang w:val="en-US" w:eastAsia="zh-CN"/>
        </w:rPr>
      </w:pPr>
      <w:r>
        <w:rPr>
          <w:rFonts w:hint="eastAsia"/>
          <w:sz w:val="32"/>
          <w:szCs w:val="32"/>
          <w:lang w:val="en-US" w:eastAsia="zh-CN"/>
        </w:rPr>
        <w:drawing>
          <wp:inline distT="0" distB="0" distL="114300" distR="114300">
            <wp:extent cx="5274310" cy="3881120"/>
            <wp:effectExtent l="0" t="0" r="8890" b="5080"/>
            <wp:docPr id="4" name="图片 4" descr="10f619c53ac5cae9c653b20ba39ad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0f619c53ac5cae9c653b20ba39adbe"/>
                    <pic:cNvPicPr>
                      <a:picLocks noChangeAspect="1"/>
                    </pic:cNvPicPr>
                  </pic:nvPicPr>
                  <pic:blipFill>
                    <a:blip r:embed="rId6"/>
                    <a:stretch>
                      <a:fillRect/>
                    </a:stretch>
                  </pic:blipFill>
                  <pic:spPr>
                    <a:xfrm>
                      <a:off x="0" y="0"/>
                      <a:ext cx="5274310" cy="3881120"/>
                    </a:xfrm>
                    <a:prstGeom prst="rect">
                      <a:avLst/>
                    </a:prstGeom>
                  </pic:spPr>
                </pic:pic>
              </a:graphicData>
            </a:graphic>
          </wp:inline>
        </w:drawing>
      </w:r>
    </w:p>
    <w:p>
      <w:pPr>
        <w:jc w:val="both"/>
        <w:rPr>
          <w:rFonts w:hint="eastAsia"/>
          <w:sz w:val="32"/>
          <w:szCs w:val="32"/>
          <w:lang w:val="en-US" w:eastAsia="zh-CN"/>
        </w:rPr>
      </w:pPr>
      <w:r>
        <w:rPr>
          <w:rFonts w:hint="eastAsia"/>
          <w:sz w:val="32"/>
          <w:szCs w:val="32"/>
          <w:lang w:val="en-US" w:eastAsia="zh-CN"/>
        </w:rPr>
        <w:drawing>
          <wp:inline distT="0" distB="0" distL="114300" distR="114300">
            <wp:extent cx="5230495" cy="3923030"/>
            <wp:effectExtent l="0" t="0" r="1905" b="1270"/>
            <wp:docPr id="5" name="图片 5" descr="02c0190e10ef872e2c3c359daabc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2c0190e10ef872e2c3c359daabc418"/>
                    <pic:cNvPicPr>
                      <a:picLocks noChangeAspect="1"/>
                    </pic:cNvPicPr>
                  </pic:nvPicPr>
                  <pic:blipFill>
                    <a:blip r:embed="rId7"/>
                    <a:stretch>
                      <a:fillRect/>
                    </a:stretch>
                  </pic:blipFill>
                  <pic:spPr>
                    <a:xfrm>
                      <a:off x="0" y="0"/>
                      <a:ext cx="5230495" cy="3923030"/>
                    </a:xfrm>
                    <a:prstGeom prst="rect">
                      <a:avLst/>
                    </a:prstGeom>
                  </pic:spPr>
                </pic:pic>
              </a:graphicData>
            </a:graphic>
          </wp:inline>
        </w:drawing>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指导组要求，企业要牢牢树立安全生产主体责任意识，切实提升安全管理人员的专业素质，完善人才储备，进一步提高有限空间各项管理制度的精准化和科学化，加强应急处突能力，守住安全生产的底线红线。</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72FBE78E-7EC2-415A-96A3-AA9826BDD8B1}"/>
  </w:font>
  <w:font w:name="仿宋_GB2312">
    <w:panose1 w:val="02010609030101010101"/>
    <w:charset w:val="86"/>
    <w:family w:val="auto"/>
    <w:pitch w:val="default"/>
    <w:sig w:usb0="00000001" w:usb1="080E0000" w:usb2="00000000" w:usb3="00000000" w:csb0="00040000" w:csb1="00000000"/>
    <w:embedRegular r:id="rId2" w:fontKey="{275506A9-F064-4604-92DA-3CE41DFC44A2}"/>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zJkMDliYWRjZmVhNzc4YjkzNGY4Y2Y5NzFmZDkifQ=="/>
  </w:docVars>
  <w:rsids>
    <w:rsidRoot w:val="00000000"/>
    <w:rsid w:val="01E70628"/>
    <w:rsid w:val="02497534"/>
    <w:rsid w:val="02FC45A7"/>
    <w:rsid w:val="03137DAF"/>
    <w:rsid w:val="071C5217"/>
    <w:rsid w:val="074271D0"/>
    <w:rsid w:val="0ADF27E4"/>
    <w:rsid w:val="0CE3063B"/>
    <w:rsid w:val="12255C44"/>
    <w:rsid w:val="15505F94"/>
    <w:rsid w:val="185C5798"/>
    <w:rsid w:val="20E56222"/>
    <w:rsid w:val="28474854"/>
    <w:rsid w:val="2EC21951"/>
    <w:rsid w:val="2ED973C6"/>
    <w:rsid w:val="301D32E3"/>
    <w:rsid w:val="360D2EDF"/>
    <w:rsid w:val="3C271E0C"/>
    <w:rsid w:val="3D98669F"/>
    <w:rsid w:val="42585394"/>
    <w:rsid w:val="444F5F42"/>
    <w:rsid w:val="46190A3E"/>
    <w:rsid w:val="476753EF"/>
    <w:rsid w:val="484C255F"/>
    <w:rsid w:val="48633655"/>
    <w:rsid w:val="49EA64D4"/>
    <w:rsid w:val="4A551DF6"/>
    <w:rsid w:val="519805C3"/>
    <w:rsid w:val="54BB4D05"/>
    <w:rsid w:val="578666C9"/>
    <w:rsid w:val="5D7E21D5"/>
    <w:rsid w:val="5F603D0D"/>
    <w:rsid w:val="6A2260F9"/>
    <w:rsid w:val="6A2C7481"/>
    <w:rsid w:val="6C3311BD"/>
    <w:rsid w:val="6CE1330F"/>
    <w:rsid w:val="73EB40A4"/>
    <w:rsid w:val="761402B1"/>
    <w:rsid w:val="76FE262E"/>
    <w:rsid w:val="78AB090B"/>
    <w:rsid w:val="798017B9"/>
    <w:rsid w:val="7D2D3A06"/>
    <w:rsid w:val="7E74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327</Words>
  <Characters>328</Characters>
  <Lines>0</Lines>
  <Paragraphs>0</Paragraphs>
  <TotalTime>1</TotalTime>
  <ScaleCrop>false</ScaleCrop>
  <LinksUpToDate>false</LinksUpToDate>
  <CharactersWithSpaces>328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2023-06-28T07:41:00Z</dcterms:created>
  <dc:creator>、</dc:creator>
  <cp:lastModifiedBy>。。</cp:lastModifiedBy>
  <dcterms:modified xsi:type="dcterms:W3CDTF">2023-06-30T00:58:09Z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0E3AFAB96E5C45CC950326123C855AEE_12</vt:lpwstr>
  </property>
</Properties>
</file>