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0B2A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2026年</w:t>
      </w:r>
    </w:p>
    <w:p w14:paraId="61AED4B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第一次会议项目控规的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25357F9">
      <w:pPr>
        <w:spacing w:line="560" w:lineRule="exact"/>
        <w:rPr>
          <w:rFonts w:ascii="Times New Roman" w:hAnsi="Times New Roman" w:eastAsia="仿宋" w:cs="Times New Roman"/>
        </w:rPr>
      </w:pPr>
    </w:p>
    <w:p w14:paraId="267D0CC3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依据《中华人民共和国城乡规划法》、《行政许可法》、《关于城乡规划公开公示的规定》等有关法律法规，特此公告，公告日</w:t>
      </w:r>
      <w:r>
        <w:rPr>
          <w:rFonts w:hint="eastAsia" w:ascii="仿宋_GB2312" w:hAnsi="仿宋_GB2312" w:eastAsia="仿宋_GB2312" w:cs="仿宋_GB2312"/>
          <w:color w:val="auto"/>
        </w:rPr>
        <w:t>期202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</w:rPr>
        <w:t>年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</w:rPr>
        <w:t>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日--202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</w:rPr>
        <w:t>年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</w:rPr>
        <w:t>日</w:t>
      </w:r>
      <w:r>
        <w:rPr>
          <w:rFonts w:hint="eastAsia" w:ascii="仿宋_GB2312" w:hAnsi="仿宋_GB2312" w:eastAsia="仿宋_GB2312" w:cs="仿宋_GB2312"/>
        </w:rPr>
        <w:t>，如有意见或建议，请在公示期内向我局以书面形式提出。</w:t>
      </w:r>
    </w:p>
    <w:p w14:paraId="1E8585BE"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咨询电话：0374-5115109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1FC41CA1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654899B3"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 xml:space="preserve">赵飞 </w:t>
      </w:r>
    </w:p>
    <w:p w14:paraId="77A8AA07">
      <w:pPr>
        <w:pStyle w:val="2"/>
        <w:ind w:left="0" w:leftChars="0" w:firstLine="643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蒋李集镇蒋东村局部地块控制性详细规划</w:t>
      </w:r>
    </w:p>
    <w:p w14:paraId="7B77872A">
      <w:pPr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规划红线内总用地面积5555平方米（8.33亩），用地性质物流仓储，建筑限高＜12米</w:t>
      </w:r>
      <w:r>
        <w:rPr>
          <w:rFonts w:hint="eastAsia" w:ascii="仿宋_GB2312" w:hAnsi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建筑系数≥40% ，容积率≥0.8，绿地率</w:t>
      </w:r>
      <w:bookmarkStart w:id="0" w:name="_GoBack"/>
      <w:r>
        <w:rPr>
          <w:rFonts w:hint="eastAsia" w:ascii="仿宋_GB2312" w:hAnsi="仿宋_GB2312" w:cs="仿宋_GB2312"/>
          <w:lang w:val="en-US" w:eastAsia="zh-CN"/>
        </w:rPr>
        <w:t>≤</w:t>
      </w:r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20%</w:t>
      </w:r>
      <w:r>
        <w:rPr>
          <w:rFonts w:hint="eastAsia" w:ascii="仿宋_GB2312" w:hAnsi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机动车停车位≥0.1车位/100㎡建筑面积</w:t>
      </w:r>
      <w:r>
        <w:rPr>
          <w:rFonts w:hint="eastAsia" w:ascii="仿宋_GB2312" w:hAnsi="仿宋_GB2312" w:cs="仿宋_GB231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</w:p>
    <w:p w14:paraId="42B0A184"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9070" cy="3719195"/>
            <wp:effectExtent l="0" t="0" r="17780" b="14605"/>
            <wp:docPr id="1" name="图片 1" descr="e377041bc5a84e6554b8cf877365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77041bc5a84e6554b8cf8773650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00C81EF4"/>
    <w:rsid w:val="0CDD3CB6"/>
    <w:rsid w:val="12600A04"/>
    <w:rsid w:val="12BD7542"/>
    <w:rsid w:val="19023362"/>
    <w:rsid w:val="1AB97CE2"/>
    <w:rsid w:val="1B10358B"/>
    <w:rsid w:val="1CE617B0"/>
    <w:rsid w:val="1EC95AB0"/>
    <w:rsid w:val="2E1B6D61"/>
    <w:rsid w:val="2F1C5DF3"/>
    <w:rsid w:val="357D0E2D"/>
    <w:rsid w:val="35E06FBD"/>
    <w:rsid w:val="35E94AFA"/>
    <w:rsid w:val="38AC7189"/>
    <w:rsid w:val="3AB47816"/>
    <w:rsid w:val="49A64904"/>
    <w:rsid w:val="4D221AE1"/>
    <w:rsid w:val="541616C7"/>
    <w:rsid w:val="546B5460"/>
    <w:rsid w:val="577F29D6"/>
    <w:rsid w:val="5A484A1C"/>
    <w:rsid w:val="62852BFD"/>
    <w:rsid w:val="64B139F8"/>
    <w:rsid w:val="651B17E0"/>
    <w:rsid w:val="65D77F76"/>
    <w:rsid w:val="6D88699C"/>
    <w:rsid w:val="6DB21739"/>
    <w:rsid w:val="727146B6"/>
    <w:rsid w:val="74CC0C7B"/>
    <w:rsid w:val="7CF40CF8"/>
    <w:rsid w:val="7DC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284</Characters>
  <Lines>0</Lines>
  <Paragraphs>0</Paragraphs>
  <TotalTime>4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Fei、</cp:lastModifiedBy>
  <cp:lastPrinted>2022-09-26T01:31:00Z</cp:lastPrinted>
  <dcterms:modified xsi:type="dcterms:W3CDTF">2026-02-14T02:13:31Z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916CCD73C5284782BAC3E9244B340867_13</vt:lpwstr>
  </property>
  <property fmtid="{D5CDD505-2E9C-101B-9397-08002B2CF9AE}" pid="4" name="KSOTemplateDocerSaveRecord">
    <vt:lpwstr>eyJoZGlkIjoiMzhhNDIyNjkxMDg0ODhkMWJkNTc0ODNhZTk2MTdmOGEiLCJ1c2VySWQiOiI2NDg5MTE2MTgifQ==</vt:lpwstr>
  </property>
</Properties>
</file>