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77" w:rsidRDefault="00077377">
      <w:pPr>
        <w:jc w:val="center"/>
        <w:rPr>
          <w:rFonts w:ascii="方正小标宋简体" w:eastAsia="方正小标宋简体" w:hAnsi="方正小标宋简体" w:cs="方正小标宋简体"/>
          <w:sz w:val="36"/>
          <w:szCs w:val="36"/>
        </w:rPr>
      </w:pPr>
    </w:p>
    <w:p w:rsidR="00077377" w:rsidRDefault="009344F2">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建安区</w:t>
      </w:r>
      <w:r>
        <w:rPr>
          <w:rFonts w:ascii="方正小标宋简体" w:eastAsia="方正小标宋简体" w:hAnsi="方正小标宋简体" w:cs="方正小标宋简体" w:hint="eastAsia"/>
          <w:sz w:val="36"/>
          <w:szCs w:val="36"/>
        </w:rPr>
        <w:t>教育系统“学标准</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促提升</w:t>
      </w:r>
      <w:r>
        <w:rPr>
          <w:rFonts w:ascii="方正小标宋简体" w:eastAsia="方正小标宋简体" w:hAnsi="方正小标宋简体" w:cs="方正小标宋简体" w:hint="eastAsia"/>
          <w:sz w:val="36"/>
          <w:szCs w:val="36"/>
        </w:rPr>
        <w:t>”重大事故隐患</w:t>
      </w:r>
    </w:p>
    <w:p w:rsidR="00077377" w:rsidRDefault="009344F2">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排查整治专项行动方案</w:t>
      </w:r>
    </w:p>
    <w:p w:rsidR="00077377" w:rsidRDefault="00077377">
      <w:pPr>
        <w:rPr>
          <w:rFonts w:ascii="方正小标宋简体" w:eastAsia="方正小标宋简体" w:hAnsi="方正小标宋简体" w:cs="方正小标宋简体"/>
          <w:sz w:val="36"/>
          <w:szCs w:val="36"/>
        </w:rPr>
      </w:pPr>
    </w:p>
    <w:p w:rsidR="00077377" w:rsidRDefault="009344F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为深入推进安全生产治本攻坚三年行动，进一步提高风险隐患排查整治质量，持续推动重大事故隐患动态清零，根据许昌市教育局安排部署，结合建安区实际，制订了建安区教育系统“学标准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促提升”重大事故隐患排查整治专项行动方案，现通知如下：</w:t>
      </w:r>
    </w:p>
    <w:p w:rsidR="00077377" w:rsidRDefault="009344F2">
      <w:pPr>
        <w:numPr>
          <w:ilvl w:val="0"/>
          <w:numId w:val="1"/>
        </w:numPr>
        <w:spacing w:line="560" w:lineRule="exact"/>
        <w:ind w:firstLineChars="200"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指导思想</w:t>
      </w:r>
    </w:p>
    <w:p w:rsidR="00077377" w:rsidRDefault="009344F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习近平总书记关于安全生产重要论述和指示批示精神，牢固树立安全发展理念，强化安全生产红线意识，提高全区教育系统安全生产管理水平，按照区委、区政府及市教育局工作要求，现决定组织开展建安区教育系统“学标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促提升”重大事故隐患排查整治专项行动，通过全面、系统、深入的学习，帮助各地、各校安全生产管理人员准确掌握重大事故隐患判定标准，提升校园安全隐患排查治理能力，为全区教育系统安全生产形势持续稳定向好奠定坚实基础。</w:t>
      </w:r>
    </w:p>
    <w:p w:rsidR="00077377" w:rsidRDefault="009344F2">
      <w:pPr>
        <w:numPr>
          <w:ilvl w:val="0"/>
          <w:numId w:val="1"/>
        </w:numPr>
        <w:spacing w:line="560" w:lineRule="exact"/>
        <w:ind w:firstLineChars="200"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职责分工</w:t>
      </w:r>
    </w:p>
    <w:p w:rsidR="00077377" w:rsidRDefault="009344F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各乡镇中心学校、局属各学校要按照“党政同责、一岗双责、齐抓共管、失职追责”“管行业必须管安全、管业务必须管安全、管生产经营必须管安全”原则，组织开展辖区内各级各类学校“学标准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促提升”重大事故隐患排查整治专项行动，并负责督导指导各学校认真完成活动各项工作任务。</w:t>
      </w:r>
    </w:p>
    <w:p w:rsidR="00077377" w:rsidRDefault="009344F2">
      <w:pPr>
        <w:numPr>
          <w:ilvl w:val="0"/>
          <w:numId w:val="1"/>
        </w:numPr>
        <w:spacing w:line="560" w:lineRule="exact"/>
        <w:ind w:firstLineChars="200"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活动内容及安排</w:t>
      </w:r>
    </w:p>
    <w:p w:rsidR="00077377" w:rsidRDefault="009344F2">
      <w:pPr>
        <w:numPr>
          <w:ilvl w:val="0"/>
          <w:numId w:val="2"/>
        </w:numPr>
        <w:spacing w:line="560" w:lineRule="exact"/>
        <w:ind w:left="0" w:firstLine="640"/>
        <w:rPr>
          <w:rFonts w:ascii="楷体" w:eastAsia="楷体" w:hAnsi="楷体" w:cs="楷体"/>
          <w:b/>
          <w:bCs/>
          <w:sz w:val="32"/>
          <w:szCs w:val="32"/>
        </w:rPr>
      </w:pPr>
      <w:r>
        <w:rPr>
          <w:rFonts w:ascii="楷体" w:eastAsia="楷体" w:hAnsi="楷体" w:cs="楷体" w:hint="eastAsia"/>
          <w:b/>
          <w:bCs/>
          <w:sz w:val="32"/>
          <w:szCs w:val="32"/>
        </w:rPr>
        <w:t>动员部署阶段</w:t>
      </w:r>
      <w:r>
        <w:rPr>
          <w:rFonts w:ascii="楷体" w:eastAsia="楷体" w:hAnsi="楷体" w:cs="楷体" w:hint="eastAsia"/>
          <w:b/>
          <w:bCs/>
          <w:sz w:val="32"/>
          <w:szCs w:val="32"/>
        </w:rPr>
        <w:t>（</w:t>
      </w:r>
      <w:r>
        <w:rPr>
          <w:rFonts w:ascii="楷体" w:eastAsia="楷体" w:hAnsi="楷体" w:cs="楷体" w:hint="eastAsia"/>
          <w:b/>
          <w:bCs/>
          <w:sz w:val="32"/>
          <w:szCs w:val="32"/>
        </w:rPr>
        <w:t>2025</w:t>
      </w:r>
      <w:r>
        <w:rPr>
          <w:rFonts w:ascii="楷体" w:eastAsia="楷体" w:hAnsi="楷体" w:cs="楷体" w:hint="eastAsia"/>
          <w:b/>
          <w:bCs/>
          <w:sz w:val="32"/>
          <w:szCs w:val="32"/>
        </w:rPr>
        <w:t>年</w:t>
      </w:r>
      <w:r>
        <w:rPr>
          <w:rFonts w:ascii="楷体" w:eastAsia="楷体" w:hAnsi="楷体" w:cs="楷体" w:hint="eastAsia"/>
          <w:b/>
          <w:bCs/>
          <w:sz w:val="32"/>
          <w:szCs w:val="32"/>
        </w:rPr>
        <w:t>3</w:t>
      </w:r>
      <w:r>
        <w:rPr>
          <w:rFonts w:ascii="楷体" w:eastAsia="楷体" w:hAnsi="楷体" w:cs="楷体" w:hint="eastAsia"/>
          <w:b/>
          <w:bCs/>
          <w:sz w:val="32"/>
          <w:szCs w:val="32"/>
        </w:rPr>
        <w:t>月</w:t>
      </w:r>
      <w:r>
        <w:rPr>
          <w:rFonts w:ascii="楷体" w:eastAsia="楷体" w:hAnsi="楷体" w:cs="楷体" w:hint="eastAsia"/>
          <w:b/>
          <w:bCs/>
          <w:sz w:val="32"/>
          <w:szCs w:val="32"/>
        </w:rPr>
        <w:t>31</w:t>
      </w:r>
      <w:r>
        <w:rPr>
          <w:rFonts w:ascii="楷体" w:eastAsia="楷体" w:hAnsi="楷体" w:cs="楷体" w:hint="eastAsia"/>
          <w:b/>
          <w:bCs/>
          <w:sz w:val="32"/>
          <w:szCs w:val="32"/>
        </w:rPr>
        <w:t>日前）</w:t>
      </w:r>
    </w:p>
    <w:p w:rsidR="00077377" w:rsidRDefault="009344F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各乡镇中心学校、局属各学校要高度重视，主要负责同志要亲自召开专题会议进行动员部署，按照本方案要求，结合本地本校实际，制定有针对性的活动实施方案。相关情况报教体局安全股。</w:t>
      </w:r>
    </w:p>
    <w:p w:rsidR="00077377" w:rsidRDefault="009344F2">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（二）学习排查阶段（</w:t>
      </w:r>
      <w:r>
        <w:rPr>
          <w:rFonts w:ascii="楷体" w:eastAsia="楷体" w:hAnsi="楷体" w:cs="楷体" w:hint="eastAsia"/>
          <w:b/>
          <w:bCs/>
          <w:sz w:val="32"/>
          <w:szCs w:val="32"/>
        </w:rPr>
        <w:t>2025</w:t>
      </w:r>
      <w:r>
        <w:rPr>
          <w:rFonts w:ascii="楷体" w:eastAsia="楷体" w:hAnsi="楷体" w:cs="楷体" w:hint="eastAsia"/>
          <w:b/>
          <w:bCs/>
          <w:sz w:val="32"/>
          <w:szCs w:val="32"/>
        </w:rPr>
        <w:t>年</w:t>
      </w:r>
      <w:r>
        <w:rPr>
          <w:rFonts w:ascii="楷体" w:eastAsia="楷体" w:hAnsi="楷体" w:cs="楷体" w:hint="eastAsia"/>
          <w:b/>
          <w:bCs/>
          <w:sz w:val="32"/>
          <w:szCs w:val="32"/>
        </w:rPr>
        <w:t>4</w:t>
      </w:r>
      <w:r>
        <w:rPr>
          <w:rFonts w:ascii="楷体" w:eastAsia="楷体" w:hAnsi="楷体" w:cs="楷体" w:hint="eastAsia"/>
          <w:b/>
          <w:bCs/>
          <w:sz w:val="32"/>
          <w:szCs w:val="32"/>
        </w:rPr>
        <w:t>月</w:t>
      </w:r>
      <w:r>
        <w:rPr>
          <w:rFonts w:ascii="楷体" w:eastAsia="楷体" w:hAnsi="楷体" w:cs="楷体" w:hint="eastAsia"/>
          <w:b/>
          <w:bCs/>
          <w:sz w:val="32"/>
          <w:szCs w:val="32"/>
        </w:rPr>
        <w:t>1</w:t>
      </w:r>
      <w:r>
        <w:rPr>
          <w:rFonts w:ascii="楷体" w:eastAsia="楷体" w:hAnsi="楷体" w:cs="楷体" w:hint="eastAsia"/>
          <w:b/>
          <w:bCs/>
          <w:sz w:val="32"/>
          <w:szCs w:val="32"/>
        </w:rPr>
        <w:t>日—</w:t>
      </w:r>
      <w:r>
        <w:rPr>
          <w:rFonts w:ascii="楷体" w:eastAsia="楷体" w:hAnsi="楷体" w:cs="楷体" w:hint="eastAsia"/>
          <w:b/>
          <w:bCs/>
          <w:sz w:val="32"/>
          <w:szCs w:val="32"/>
        </w:rPr>
        <w:t>5</w:t>
      </w:r>
      <w:r>
        <w:rPr>
          <w:rFonts w:ascii="楷体" w:eastAsia="楷体" w:hAnsi="楷体" w:cs="楷体" w:hint="eastAsia"/>
          <w:b/>
          <w:bCs/>
          <w:sz w:val="32"/>
          <w:szCs w:val="32"/>
        </w:rPr>
        <w:t>月</w:t>
      </w:r>
      <w:r>
        <w:rPr>
          <w:rFonts w:ascii="楷体" w:eastAsia="楷体" w:hAnsi="楷体" w:cs="楷体" w:hint="eastAsia"/>
          <w:b/>
          <w:bCs/>
          <w:sz w:val="32"/>
          <w:szCs w:val="32"/>
        </w:rPr>
        <w:t>31</w:t>
      </w:r>
      <w:r>
        <w:rPr>
          <w:rFonts w:ascii="楷体" w:eastAsia="楷体" w:hAnsi="楷体" w:cs="楷体" w:hint="eastAsia"/>
          <w:b/>
          <w:bCs/>
          <w:sz w:val="32"/>
          <w:szCs w:val="32"/>
        </w:rPr>
        <w:t>日）</w:t>
      </w:r>
    </w:p>
    <w:p w:rsidR="00077377" w:rsidRDefault="009344F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坚持标准学习与隐患排查同进行，以广泛深入的学习促进重大隐患排查整治质量实现整体提升。</w:t>
      </w:r>
    </w:p>
    <w:p w:rsidR="00077377" w:rsidRDefault="009344F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一是广泛开展学习培训。一是集中学习培训。</w:t>
      </w:r>
      <w:r>
        <w:rPr>
          <w:rFonts w:ascii="仿宋_GB2312" w:eastAsia="仿宋_GB2312" w:hAnsi="仿宋_GB2312" w:cs="仿宋_GB2312" w:hint="eastAsia"/>
          <w:sz w:val="32"/>
          <w:szCs w:val="32"/>
        </w:rPr>
        <w:t>各乡镇中心学校、局属各学校要按照“分级负责、分类培训”的原则，组织辖区内各级各类学校安全领域内的分管安全负责和安全管理人员开展集中学习培训。培训可采用专家授课、视频教学、案例分析等多种形式，邀请行业领域权威专家、有关部门业务骨干等开展宣讲，确保培训内容丰富、形式多样，切实提高培训效果。</w:t>
      </w:r>
      <w:r>
        <w:rPr>
          <w:rFonts w:ascii="仿宋_GB2312" w:eastAsia="仿宋_GB2312" w:hAnsi="仿宋_GB2312" w:cs="仿宋_GB2312" w:hint="eastAsia"/>
          <w:b/>
          <w:bCs/>
          <w:sz w:val="32"/>
          <w:szCs w:val="32"/>
        </w:rPr>
        <w:t>二是学校自主学习。</w:t>
      </w:r>
      <w:r>
        <w:rPr>
          <w:rFonts w:ascii="仿宋_GB2312" w:eastAsia="仿宋_GB2312" w:hAnsi="仿宋_GB2312" w:cs="仿宋_GB2312" w:hint="eastAsia"/>
          <w:sz w:val="32"/>
          <w:szCs w:val="32"/>
        </w:rPr>
        <w:t>各学校积极组织全体教职工开展《教育系统重大事故隐患判定指南》《许昌市中小学幼儿园日常安全工作指南》《中小学校、幼儿园消防安全十项规定》的自主学习。通过集中学习、小组讨论、个人自学等方式，确保全体教职工熟悉掌握</w:t>
      </w:r>
      <w:r>
        <w:rPr>
          <w:rFonts w:ascii="仿宋_GB2312" w:eastAsia="仿宋_GB2312" w:hAnsi="仿宋_GB2312" w:cs="仿宋_GB2312" w:hint="eastAsia"/>
          <w:sz w:val="32"/>
          <w:szCs w:val="32"/>
        </w:rPr>
        <w:t>教育系统重大事故隐患判定标准等标准。同时，各地各校可结合实际情况，开展知识竞赛，演讲比赛等活动，激发学习积极性，提高学习效果。</w:t>
      </w:r>
    </w:p>
    <w:p w:rsidR="00077377" w:rsidRDefault="009344F2">
      <w:pPr>
        <w:spacing w:line="560" w:lineRule="exact"/>
        <w:ind w:firstLineChars="200" w:firstLine="643"/>
      </w:pPr>
      <w:r>
        <w:rPr>
          <w:rFonts w:ascii="仿宋_GB2312" w:eastAsia="仿宋_GB2312" w:hAnsi="仿宋_GB2312" w:cs="仿宋_GB2312" w:hint="eastAsia"/>
          <w:b/>
          <w:bCs/>
          <w:sz w:val="32"/>
          <w:szCs w:val="32"/>
        </w:rPr>
        <w:t>二是深入开展排查整治。</w:t>
      </w:r>
      <w:r>
        <w:rPr>
          <w:rFonts w:ascii="仿宋_GB2312" w:eastAsia="仿宋_GB2312" w:hAnsi="仿宋_GB2312" w:cs="仿宋_GB2312" w:hint="eastAsia"/>
          <w:sz w:val="32"/>
          <w:szCs w:val="32"/>
        </w:rPr>
        <w:t>一是自查自改。各级各类学校要按照《教育系统重大事故隐患判定指南》《许昌市中小学幼儿园日常安全工作指南》，全面开展隐患自查自改工作。联合消防、</w:t>
      </w:r>
      <w:r>
        <w:rPr>
          <w:rFonts w:ascii="仿宋_GB2312" w:eastAsia="仿宋_GB2312" w:hAnsi="仿宋_GB2312" w:cs="仿宋_GB2312" w:hint="eastAsia"/>
          <w:sz w:val="32"/>
          <w:szCs w:val="32"/>
        </w:rPr>
        <w:lastRenderedPageBreak/>
        <w:t>公安、交通等部门对校门口、校园设备设施、校内施工建设、校园及周边综合环境治理等进行全面排查，建立隐患排查治理台账，对排查出的重大事故隐患，制定可行的整改方案，明确整改责任人、整改措施、整改时限，确保隐患整改到位。隐患排查治</w:t>
      </w:r>
      <w:r>
        <w:rPr>
          <w:rFonts w:ascii="仿宋_GB2312" w:eastAsia="仿宋_GB2312" w:hAnsi="仿宋_GB2312" w:cs="仿宋_GB2312" w:hint="eastAsia"/>
          <w:sz w:val="32"/>
          <w:szCs w:val="32"/>
        </w:rPr>
        <w:t>理情况及时上报属地和区教体局安全股。二是开展专项检查。各乡镇中心学校、区直各学校要在自查自改的基础上，针对本辖区各级各类学校是否按照《重大事故隐患判定指南》《许昌市中小学幼儿园日常安全工作指南》开展隐患排查治理工作、是否建立隐患排查治理台账、重大事故隐患整改措施是否落实等情况进行全面督导检查。对督导检查中发现的重大事故隐患，依法下达整改指令，跟踪督促</w:t>
      </w:r>
      <w:r>
        <w:rPr>
          <w:rFonts w:ascii="仿宋_GB2312" w:eastAsia="仿宋_GB2312" w:hAnsi="仿宋_GB2312" w:cs="仿宋_GB2312" w:hint="eastAsia"/>
          <w:color w:val="000000"/>
          <w:spacing w:val="3"/>
          <w:sz w:val="32"/>
          <w:szCs w:val="32"/>
          <w:lang w:bidi="zh-CN"/>
        </w:rPr>
        <w:t>隐患排查整治不到位的</w:t>
      </w:r>
      <w:r>
        <w:rPr>
          <w:rFonts w:ascii="仿宋_GB2312" w:eastAsia="仿宋_GB2312" w:hAnsi="仿宋_GB2312" w:cs="仿宋_GB2312" w:hint="eastAsia"/>
          <w:color w:val="000000"/>
          <w:spacing w:val="3"/>
          <w:sz w:val="32"/>
          <w:szCs w:val="32"/>
          <w:lang w:val="zh-CN" w:bidi="zh-CN"/>
        </w:rPr>
        <w:t>学校</w:t>
      </w:r>
      <w:r>
        <w:rPr>
          <w:rFonts w:ascii="仿宋_GB2312" w:eastAsia="仿宋_GB2312" w:hAnsi="仿宋_GB2312" w:cs="仿宋_GB2312" w:hint="eastAsia"/>
          <w:color w:val="000000"/>
          <w:spacing w:val="3"/>
          <w:sz w:val="32"/>
          <w:szCs w:val="32"/>
          <w:lang w:bidi="zh-CN"/>
        </w:rPr>
        <w:t>及时整改，确保校园安全稳定。区教体局将对各乡、校排查整治情况进行督导检查。</w:t>
      </w:r>
    </w:p>
    <w:p w:rsidR="00077377" w:rsidRDefault="009344F2">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（二）总结验收阶段（</w:t>
      </w:r>
      <w:r>
        <w:rPr>
          <w:rFonts w:ascii="楷体" w:eastAsia="楷体" w:hAnsi="楷体" w:cs="楷体" w:hint="eastAsia"/>
          <w:b/>
          <w:bCs/>
          <w:sz w:val="32"/>
          <w:szCs w:val="32"/>
        </w:rPr>
        <w:t>2025</w:t>
      </w:r>
      <w:r>
        <w:rPr>
          <w:rFonts w:ascii="楷体" w:eastAsia="楷体" w:hAnsi="楷体" w:cs="楷体" w:hint="eastAsia"/>
          <w:b/>
          <w:bCs/>
          <w:sz w:val="32"/>
          <w:szCs w:val="32"/>
        </w:rPr>
        <w:t>年</w:t>
      </w:r>
      <w:r>
        <w:rPr>
          <w:rFonts w:ascii="楷体" w:eastAsia="楷体" w:hAnsi="楷体" w:cs="楷体" w:hint="eastAsia"/>
          <w:b/>
          <w:bCs/>
          <w:sz w:val="32"/>
          <w:szCs w:val="32"/>
        </w:rPr>
        <w:t>6</w:t>
      </w:r>
      <w:r>
        <w:rPr>
          <w:rFonts w:ascii="楷体" w:eastAsia="楷体" w:hAnsi="楷体" w:cs="楷体" w:hint="eastAsia"/>
          <w:b/>
          <w:bCs/>
          <w:sz w:val="32"/>
          <w:szCs w:val="32"/>
        </w:rPr>
        <w:t>月</w:t>
      </w:r>
      <w:r>
        <w:rPr>
          <w:rFonts w:ascii="楷体" w:eastAsia="楷体" w:hAnsi="楷体" w:cs="楷体" w:hint="eastAsia"/>
          <w:b/>
          <w:bCs/>
          <w:sz w:val="32"/>
          <w:szCs w:val="32"/>
        </w:rPr>
        <w:t>1</w:t>
      </w:r>
      <w:r>
        <w:rPr>
          <w:rFonts w:ascii="楷体" w:eastAsia="楷体" w:hAnsi="楷体" w:cs="楷体" w:hint="eastAsia"/>
          <w:b/>
          <w:bCs/>
          <w:sz w:val="32"/>
          <w:szCs w:val="32"/>
        </w:rPr>
        <w:t>日—</w:t>
      </w:r>
      <w:r>
        <w:rPr>
          <w:rFonts w:ascii="楷体" w:eastAsia="楷体" w:hAnsi="楷体" w:cs="楷体" w:hint="eastAsia"/>
          <w:b/>
          <w:bCs/>
          <w:sz w:val="32"/>
          <w:szCs w:val="32"/>
        </w:rPr>
        <w:t>6</w:t>
      </w:r>
      <w:r>
        <w:rPr>
          <w:rFonts w:ascii="楷体" w:eastAsia="楷体" w:hAnsi="楷体" w:cs="楷体" w:hint="eastAsia"/>
          <w:b/>
          <w:bCs/>
          <w:sz w:val="32"/>
          <w:szCs w:val="32"/>
        </w:rPr>
        <w:t>月</w:t>
      </w:r>
      <w:r>
        <w:rPr>
          <w:rFonts w:ascii="楷体" w:eastAsia="楷体" w:hAnsi="楷体" w:cs="楷体" w:hint="eastAsia"/>
          <w:b/>
          <w:bCs/>
          <w:sz w:val="32"/>
          <w:szCs w:val="32"/>
        </w:rPr>
        <w:t>30</w:t>
      </w:r>
      <w:r>
        <w:rPr>
          <w:rFonts w:ascii="楷体" w:eastAsia="楷体" w:hAnsi="楷体" w:cs="楷体" w:hint="eastAsia"/>
          <w:b/>
          <w:bCs/>
          <w:sz w:val="32"/>
          <w:szCs w:val="32"/>
        </w:rPr>
        <w:t>日）</w:t>
      </w:r>
    </w:p>
    <w:p w:rsidR="00077377" w:rsidRDefault="009344F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各乡镇中心学校、局属各学校要认真梳理总结，对动员部署、集中培训、隐患排查治理、督导检查等工作，形成图片、文字或视频资料，并形成总结报告，于</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日前报区教体局安全股。</w:t>
      </w:r>
    </w:p>
    <w:p w:rsidR="00077377" w:rsidRDefault="009344F2">
      <w:pPr>
        <w:numPr>
          <w:ilvl w:val="0"/>
          <w:numId w:val="1"/>
        </w:numPr>
        <w:spacing w:line="560" w:lineRule="exact"/>
        <w:ind w:firstLineChars="200"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活动要求</w:t>
      </w:r>
    </w:p>
    <w:p w:rsidR="00077377" w:rsidRDefault="009344F2">
      <w:pPr>
        <w:pStyle w:val="a3"/>
        <w:spacing w:beforeAutospacing="0" w:afterAutospacing="0" w:line="560" w:lineRule="exact"/>
        <w:ind w:firstLineChars="200" w:firstLine="643"/>
        <w:jc w:val="both"/>
        <w:rPr>
          <w:rFonts w:ascii="方正小标宋简体" w:eastAsia="方正小标宋简体" w:hAnsi="方正小标宋简体" w:cs="方正小标宋简体"/>
          <w:sz w:val="32"/>
          <w:szCs w:val="32"/>
        </w:rPr>
      </w:pPr>
      <w:r>
        <w:rPr>
          <w:rFonts w:ascii="楷体_GB2312" w:eastAsia="楷体_GB2312" w:hAnsi="楷体_GB2312" w:cs="楷体_GB2312" w:hint="eastAsia"/>
          <w:b/>
          <w:bCs/>
          <w:color w:val="000000"/>
          <w:sz w:val="32"/>
          <w:szCs w:val="32"/>
        </w:rPr>
        <w:t>（一）切实提高认识。</w:t>
      </w:r>
      <w:r>
        <w:rPr>
          <w:rFonts w:ascii="仿宋_GB2312" w:eastAsia="仿宋_GB2312" w:hAnsi="仿宋_GB2312" w:cs="仿宋_GB2312" w:hint="eastAsia"/>
          <w:sz w:val="32"/>
          <w:szCs w:val="32"/>
        </w:rPr>
        <w:t>开展“学标准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促提升”重大事故隐患排查整治专项行动</w:t>
      </w:r>
      <w:r>
        <w:rPr>
          <w:rFonts w:ascii="仿宋_GB2312" w:eastAsia="仿宋_GB2312" w:hAnsi="仿宋_GB2312" w:cs="仿宋_GB2312" w:hint="eastAsia"/>
          <w:color w:val="000000"/>
          <w:sz w:val="32"/>
          <w:szCs w:val="32"/>
        </w:rPr>
        <w:t>，是加强学校安全工作的重要决策部署，是解决校园安全问题，确保校园长治久安的难得机遇，各</w:t>
      </w:r>
      <w:r>
        <w:rPr>
          <w:rFonts w:ascii="仿宋_GB2312" w:eastAsia="仿宋_GB2312" w:hAnsi="仿宋_GB2312" w:cs="仿宋_GB2312" w:hint="eastAsia"/>
          <w:color w:val="000000"/>
          <w:sz w:val="32"/>
          <w:szCs w:val="32"/>
        </w:rPr>
        <w:t>乡</w:t>
      </w:r>
      <w:r>
        <w:rPr>
          <w:rFonts w:ascii="仿宋_GB2312" w:eastAsia="仿宋_GB2312" w:hAnsi="仿宋_GB2312" w:cs="仿宋_GB2312" w:hint="eastAsia"/>
          <w:color w:val="000000"/>
          <w:sz w:val="32"/>
          <w:szCs w:val="32"/>
        </w:rPr>
        <w:t>、校要统一思想</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抓住机遇，</w:t>
      </w:r>
      <w:r>
        <w:rPr>
          <w:rFonts w:ascii="仿宋_GB2312" w:eastAsia="仿宋_GB2312" w:hAnsi="仿宋_GB2312" w:cs="仿宋_GB2312" w:hint="eastAsia"/>
          <w:color w:val="000000"/>
          <w:sz w:val="32"/>
          <w:szCs w:val="32"/>
        </w:rPr>
        <w:t>主动作为</w:t>
      </w:r>
      <w:r>
        <w:rPr>
          <w:rFonts w:ascii="仿宋_GB2312" w:eastAsia="仿宋_GB2312" w:hAnsi="仿宋_GB2312" w:cs="仿宋_GB2312" w:hint="eastAsia"/>
          <w:color w:val="000000"/>
          <w:sz w:val="32"/>
          <w:szCs w:val="32"/>
        </w:rPr>
        <w:t>。</w:t>
      </w:r>
    </w:p>
    <w:p w:rsidR="00077377" w:rsidRDefault="009344F2">
      <w:pPr>
        <w:spacing w:line="560" w:lineRule="exact"/>
        <w:ind w:firstLineChars="200" w:firstLine="643"/>
        <w:rPr>
          <w:rFonts w:ascii="方正小标宋简体" w:eastAsia="方正小标宋简体" w:hAnsi="方正小标宋简体" w:cs="方正小标宋简体"/>
          <w:sz w:val="32"/>
          <w:szCs w:val="32"/>
        </w:rPr>
      </w:pPr>
      <w:r>
        <w:rPr>
          <w:rFonts w:ascii="楷体" w:eastAsia="楷体" w:hAnsi="楷体" w:cs="楷体" w:hint="eastAsia"/>
          <w:b/>
          <w:bCs/>
          <w:sz w:val="32"/>
          <w:szCs w:val="32"/>
        </w:rPr>
        <w:t>（二）加强组织领导。</w:t>
      </w:r>
      <w:r>
        <w:rPr>
          <w:rFonts w:ascii="仿宋_GB2312" w:eastAsia="仿宋_GB2312" w:hAnsi="仿宋_GB2312" w:cs="仿宋_GB2312" w:hint="eastAsia"/>
          <w:sz w:val="32"/>
          <w:szCs w:val="32"/>
        </w:rPr>
        <w:t>各地、各校要切实加强组织领导，明确责任分工，确保活动顺利开展。</w:t>
      </w:r>
      <w:r>
        <w:rPr>
          <w:rFonts w:ascii="仿宋_GB2312" w:eastAsia="仿宋_GB2312" w:hAnsi="仿宋_GB2312" w:cs="仿宋_GB2312" w:hint="eastAsia"/>
          <w:color w:val="000000"/>
          <w:kern w:val="0"/>
          <w:sz w:val="32"/>
          <w:szCs w:val="32"/>
        </w:rPr>
        <w:t>各级各类学校</w:t>
      </w:r>
      <w:r>
        <w:rPr>
          <w:rFonts w:ascii="仿宋_GB2312" w:eastAsia="仿宋_GB2312" w:hAnsi="仿宋_GB2312" w:cs="仿宋_GB2312" w:hint="eastAsia"/>
          <w:sz w:val="32"/>
          <w:szCs w:val="32"/>
        </w:rPr>
        <w:t>负责人要亲</w:t>
      </w:r>
      <w:r>
        <w:rPr>
          <w:rFonts w:ascii="仿宋_GB2312" w:eastAsia="仿宋_GB2312" w:hAnsi="仿宋_GB2312" w:cs="仿宋_GB2312" w:hint="eastAsia"/>
          <w:sz w:val="32"/>
          <w:szCs w:val="32"/>
        </w:rPr>
        <w:lastRenderedPageBreak/>
        <w:t>自抓、负总责，精心组织，周密部署，切实增强学习贯彻落实的主动性、自觉性，以更加强烈的责任感排查整治重大事故隐患，坚决防范遏制重特大事故。</w:t>
      </w:r>
    </w:p>
    <w:p w:rsidR="00077377" w:rsidRDefault="009344F2">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（三）建立长效机制。</w:t>
      </w:r>
      <w:r>
        <w:rPr>
          <w:rFonts w:ascii="仿宋_GB2312" w:eastAsia="仿宋_GB2312" w:hAnsi="仿宋_GB2312" w:cs="仿宋_GB2312" w:hint="eastAsia"/>
          <w:sz w:val="32"/>
          <w:szCs w:val="32"/>
        </w:rPr>
        <w:t>各地、各校要以此活动为契机，建立健全重大事故隐患排查治理常态化机制，坚持每月“三学三查”制度（“三学”即组织本系统、本单位安全监管人员学习、组织各级各类学校主要负责人学习、各级各类学校组织全体员工开展学习；“三查”即各级各类学校主要责任人带队开展一次重大事故隐患排查、各乡镇中心学校对辖区内各级各类学校落实情况开展一次检查、区教体局分包乡、校领</w:t>
      </w:r>
      <w:r>
        <w:rPr>
          <w:rFonts w:ascii="仿宋_GB2312" w:eastAsia="仿宋_GB2312" w:hAnsi="仿宋_GB2312" w:cs="仿宋_GB2312" w:hint="eastAsia"/>
          <w:sz w:val="32"/>
          <w:szCs w:val="32"/>
        </w:rPr>
        <w:t>导随机开展一次暗访暗查），推进教育系统安全生产主体责任落实，不断提高安全生产管理水平，保障全区安全生产形势持续稳定。</w:t>
      </w:r>
    </w:p>
    <w:p w:rsidR="00077377" w:rsidRDefault="009344F2">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（四）强化责任落实</w:t>
      </w:r>
      <w:r>
        <w:rPr>
          <w:rFonts w:ascii="楷体" w:eastAsia="楷体" w:hAnsi="楷体" w:cs="楷体" w:hint="eastAsia"/>
          <w:b/>
          <w:bCs/>
          <w:color w:val="000000"/>
          <w:kern w:val="0"/>
          <w:sz w:val="32"/>
          <w:szCs w:val="32"/>
        </w:rPr>
        <w:t>。</w:t>
      </w:r>
      <w:r>
        <w:rPr>
          <w:rFonts w:ascii="仿宋_GB2312" w:eastAsia="仿宋_GB2312" w:hAnsi="仿宋_GB2312" w:cs="仿宋_GB2312" w:hint="eastAsia"/>
          <w:sz w:val="32"/>
          <w:szCs w:val="32"/>
        </w:rPr>
        <w:t>各乡镇中心学校、</w:t>
      </w:r>
      <w:r>
        <w:rPr>
          <w:rFonts w:ascii="仿宋_GB2312" w:eastAsia="仿宋_GB2312" w:hAnsi="仿宋_GB2312" w:cs="仿宋_GB2312" w:hint="eastAsia"/>
          <w:color w:val="000000"/>
          <w:kern w:val="0"/>
          <w:sz w:val="32"/>
          <w:szCs w:val="32"/>
        </w:rPr>
        <w:t>各级各类学校</w:t>
      </w:r>
      <w:r>
        <w:rPr>
          <w:rFonts w:ascii="仿宋_GB2312" w:eastAsia="仿宋_GB2312" w:hAnsi="仿宋_GB2312" w:cs="仿宋_GB2312" w:hint="eastAsia"/>
          <w:color w:val="000000"/>
          <w:spacing w:val="3"/>
          <w:sz w:val="32"/>
          <w:szCs w:val="32"/>
          <w:lang w:bidi="zh-CN"/>
        </w:rPr>
        <w:t>要严格落实相关安全工作职责，精心安排、周密部署，直面问题，敢于担当，查清查透，整改到位，确保此次安全隐患排查整治取得实效。对活动开展不力、工作落实不到位的单位、对存在重大隐患发现不了的单位、对拒不整改或整改不到位的单位，将依法依规对相关人员进行严肃追责。</w:t>
      </w:r>
    </w:p>
    <w:p w:rsidR="00077377" w:rsidRDefault="00077377">
      <w:bookmarkStart w:id="0" w:name="_GoBack"/>
      <w:bookmarkEnd w:id="0"/>
    </w:p>
    <w:sectPr w:rsidR="00077377" w:rsidSect="00077377">
      <w:pgSz w:w="11906" w:h="16838"/>
      <w:pgMar w:top="1417" w:right="1417" w:bottom="1417" w:left="1701" w:header="851"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4F2" w:rsidRDefault="009344F2" w:rsidP="002F0450">
      <w:r>
        <w:separator/>
      </w:r>
    </w:p>
  </w:endnote>
  <w:endnote w:type="continuationSeparator" w:id="1">
    <w:p w:rsidR="009344F2" w:rsidRDefault="009344F2" w:rsidP="002F0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4F2" w:rsidRDefault="009344F2" w:rsidP="002F0450">
      <w:r>
        <w:separator/>
      </w:r>
    </w:p>
  </w:footnote>
  <w:footnote w:type="continuationSeparator" w:id="1">
    <w:p w:rsidR="009344F2" w:rsidRDefault="009344F2" w:rsidP="002F0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7AAC45"/>
    <w:multiLevelType w:val="singleLevel"/>
    <w:tmpl w:val="DE7AAC45"/>
    <w:lvl w:ilvl="0">
      <w:start w:val="1"/>
      <w:numFmt w:val="chineseCounting"/>
      <w:suff w:val="nothing"/>
      <w:lvlText w:val="%1、"/>
      <w:lvlJc w:val="left"/>
      <w:rPr>
        <w:rFonts w:hint="eastAsia"/>
      </w:rPr>
    </w:lvl>
  </w:abstractNum>
  <w:abstractNum w:abstractNumId="1">
    <w:nsid w:val="FE333613"/>
    <w:multiLevelType w:val="singleLevel"/>
    <w:tmpl w:val="FE333613"/>
    <w:lvl w:ilvl="0">
      <w:start w:val="1"/>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E303950"/>
    <w:rsid w:val="00077377"/>
    <w:rsid w:val="002F0450"/>
    <w:rsid w:val="009344F2"/>
    <w:rsid w:val="4E303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737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77377"/>
    <w:pPr>
      <w:spacing w:beforeAutospacing="1" w:afterAutospacing="1"/>
      <w:jc w:val="left"/>
    </w:pPr>
    <w:rPr>
      <w:kern w:val="0"/>
      <w:sz w:val="24"/>
    </w:rPr>
  </w:style>
  <w:style w:type="paragraph" w:styleId="a4">
    <w:name w:val="header"/>
    <w:basedOn w:val="a"/>
    <w:link w:val="Char"/>
    <w:rsid w:val="002F0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F0450"/>
    <w:rPr>
      <w:rFonts w:ascii="Calibri" w:eastAsia="宋体" w:hAnsi="Calibri" w:cs="Times New Roman"/>
      <w:kern w:val="2"/>
      <w:sz w:val="18"/>
      <w:szCs w:val="18"/>
    </w:rPr>
  </w:style>
  <w:style w:type="paragraph" w:styleId="a5">
    <w:name w:val="footer"/>
    <w:basedOn w:val="a"/>
    <w:link w:val="Char0"/>
    <w:rsid w:val="002F0450"/>
    <w:pPr>
      <w:tabs>
        <w:tab w:val="center" w:pos="4153"/>
        <w:tab w:val="right" w:pos="8306"/>
      </w:tabs>
      <w:snapToGrid w:val="0"/>
      <w:jc w:val="left"/>
    </w:pPr>
    <w:rPr>
      <w:sz w:val="18"/>
      <w:szCs w:val="18"/>
    </w:rPr>
  </w:style>
  <w:style w:type="character" w:customStyle="1" w:styleId="Char0">
    <w:name w:val="页脚 Char"/>
    <w:basedOn w:val="a0"/>
    <w:link w:val="a5"/>
    <w:rsid w:val="002F0450"/>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Company>jtj</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小龙龙，小灰灰，小嘟嘟，小肚兜</dc:creator>
  <cp:lastModifiedBy>xbany</cp:lastModifiedBy>
  <cp:revision>3</cp:revision>
  <dcterms:created xsi:type="dcterms:W3CDTF">2025-11-27T02:59:00Z</dcterms:created>
  <dcterms:modified xsi:type="dcterms:W3CDTF">2025-11-27T03:01:00Z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698D275B14A44B808EB6A389AFC77B95_11</vt:lpwstr>
  </property>
  <property fmtid="{D5CDD505-2E9C-101B-9397-08002B2CF9AE}" pid="4" name="KSOTemplateDocerSaveRecord">
    <vt:lpwstr>eyJoZGlkIjoiMDI4NzhkMDJhYWI2NjBjZDMzY2M3M2M2ZDZjMzVkZTAiLCJ1c2VySWQiOiIzOTUzMTYwOTgifQ==</vt:lpwstr>
  </property>
</Properties>
</file>