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6E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许昌市建安区四镇</w:t>
      </w:r>
      <w:r>
        <w:rPr>
          <w:rFonts w:hint="eastAsia" w:ascii="方正小标宋简体" w:hAnsi="方正小标宋简体" w:eastAsia="方正小标宋简体" w:cs="方正小标宋简体"/>
          <w:b/>
          <w:bCs/>
          <w:sz w:val="44"/>
          <w:szCs w:val="44"/>
          <w:lang w:val="en-US" w:eastAsia="zh-CN"/>
        </w:rPr>
        <w:t>土地级别和</w:t>
      </w:r>
      <w:r>
        <w:rPr>
          <w:rFonts w:hint="eastAsia" w:ascii="方正小标宋简体" w:hAnsi="方正小标宋简体" w:eastAsia="方正小标宋简体" w:cs="方正小标宋简体"/>
          <w:b/>
          <w:bCs/>
          <w:sz w:val="44"/>
          <w:szCs w:val="44"/>
        </w:rPr>
        <w:t>基准地价</w:t>
      </w:r>
    </w:p>
    <w:p w14:paraId="6DAB4C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政</w:t>
      </w:r>
      <w:r>
        <w:rPr>
          <w:rFonts w:hint="eastAsia" w:ascii="方正小标宋简体" w:hAnsi="方正小标宋简体" w:eastAsia="方正小标宋简体" w:cs="方正小标宋简体"/>
          <w:b/>
          <w:bCs/>
          <w:sz w:val="44"/>
          <w:szCs w:val="44"/>
        </w:rPr>
        <w:t>策解读文件</w:t>
      </w:r>
      <w:bookmarkStart w:id="0" w:name="_GoBack"/>
      <w:bookmarkEnd w:id="0"/>
    </w:p>
    <w:p w14:paraId="217AF152">
      <w:pPr>
        <w:pStyle w:val="2"/>
        <w:rPr>
          <w:rFonts w:hint="eastAsia"/>
        </w:rPr>
      </w:pPr>
    </w:p>
    <w:p w14:paraId="4850D1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一、制定背景</w:t>
      </w:r>
    </w:p>
    <w:p w14:paraId="3A01D6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基准地价管理是我国地价管理工作的核心，基准地价定期更新是</w:t>
      </w:r>
      <w:r>
        <w:rPr>
          <w:rFonts w:hint="eastAsia" w:ascii="仿宋_GB2312" w:hAnsi="仿宋_GB2312" w:eastAsia="仿宋_GB2312" w:cs="仿宋_GB2312"/>
          <w:i w:val="0"/>
          <w:iCs w:val="0"/>
          <w:caps w:val="0"/>
          <w:color w:val="333333"/>
          <w:spacing w:val="0"/>
          <w:sz w:val="32"/>
          <w:szCs w:val="32"/>
          <w:shd w:val="clear" w:fill="FFFFFF"/>
        </w:rPr>
        <w:t>地价管理的基础性工作，是规</w:t>
      </w:r>
      <w:r>
        <w:rPr>
          <w:rFonts w:hint="eastAsia" w:ascii="仿宋_GB2312" w:hAnsi="仿宋_GB2312" w:eastAsia="仿宋_GB2312" w:cs="仿宋_GB2312"/>
          <w:i w:val="0"/>
          <w:iCs w:val="0"/>
          <w:caps w:val="0"/>
          <w:color w:val="333333"/>
          <w:spacing w:val="0"/>
          <w:sz w:val="32"/>
          <w:szCs w:val="32"/>
          <w:shd w:val="clear" w:fill="FFFFFF"/>
        </w:rPr>
        <w:t>范和稳定土地市场、防止国有土地资产流失、保护土地所有者和土地使用者合法权益的有效手段，也是深化土地使用制度改革的迫切需要</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根据</w:t>
      </w:r>
      <w:r>
        <w:rPr>
          <w:rFonts w:hint="eastAsia" w:ascii="仿宋_GB2312" w:hAnsi="仿宋_GB2312" w:eastAsia="仿宋_GB2312" w:cs="仿宋_GB2312"/>
          <w:i w:val="0"/>
          <w:iCs w:val="0"/>
          <w:caps w:val="0"/>
          <w:color w:val="333333"/>
          <w:spacing w:val="0"/>
          <w:sz w:val="32"/>
          <w:szCs w:val="32"/>
          <w:shd w:val="clear" w:fill="FFFFFF"/>
        </w:rPr>
        <w:t>国家</w:t>
      </w:r>
      <w:r>
        <w:rPr>
          <w:rFonts w:hint="eastAsia" w:ascii="仿宋_GB2312" w:hAnsi="仿宋_GB2312" w:eastAsia="仿宋_GB2312" w:cs="仿宋_GB2312"/>
          <w:i w:val="0"/>
          <w:iCs w:val="0"/>
          <w:caps w:val="0"/>
          <w:color w:val="333333"/>
          <w:spacing w:val="0"/>
          <w:sz w:val="32"/>
          <w:szCs w:val="32"/>
          <w:shd w:val="clear" w:fill="FFFFFF"/>
          <w:lang w:val="en-US" w:eastAsia="zh-CN"/>
        </w:rPr>
        <w:t>相关政策法规</w:t>
      </w:r>
      <w:r>
        <w:rPr>
          <w:rFonts w:hint="eastAsia" w:ascii="仿宋_GB2312" w:hAnsi="仿宋_GB2312" w:eastAsia="仿宋_GB2312" w:cs="仿宋_GB2312"/>
          <w:i w:val="0"/>
          <w:iCs w:val="0"/>
          <w:caps w:val="0"/>
          <w:color w:val="333333"/>
          <w:spacing w:val="0"/>
          <w:sz w:val="32"/>
          <w:szCs w:val="32"/>
          <w:shd w:val="clear" w:fill="FFFFFF"/>
        </w:rPr>
        <w:t>要求</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各地应根据区域社会经济条件及区位条件变化、市场地价水平变化以及原基准地价应用情况，每5年为</w:t>
      </w:r>
      <w:r>
        <w:rPr>
          <w:rFonts w:hint="eastAsia" w:ascii="仿宋_GB2312" w:hAnsi="仿宋_GB2312" w:eastAsia="仿宋_GB2312" w:cs="仿宋_GB2312"/>
          <w:i w:val="0"/>
          <w:iCs w:val="0"/>
          <w:caps w:val="0"/>
          <w:color w:val="333333"/>
          <w:spacing w:val="0"/>
          <w:sz w:val="32"/>
          <w:szCs w:val="32"/>
          <w:shd w:val="clear" w:fill="FFFFFF"/>
        </w:rPr>
        <w:t>一周期，对地价开展局部或者全面更新调整工作。</w:t>
      </w:r>
      <w:r>
        <w:rPr>
          <w:rFonts w:hint="eastAsia" w:ascii="仿宋_GB2312" w:hAnsi="仿宋_GB2312" w:eastAsia="仿宋_GB2312" w:cs="仿宋_GB2312"/>
          <w:i w:val="0"/>
          <w:iCs w:val="0"/>
          <w:caps w:val="0"/>
          <w:color w:val="333333"/>
          <w:spacing w:val="0"/>
          <w:sz w:val="32"/>
          <w:szCs w:val="32"/>
          <w:shd w:val="clear" w:fill="FFFFFF"/>
          <w:lang w:val="en-US" w:eastAsia="zh-CN"/>
        </w:rPr>
        <w:t>建安区四个乡镇</w:t>
      </w:r>
      <w:r>
        <w:rPr>
          <w:rFonts w:hint="eastAsia" w:ascii="仿宋_GB2312" w:hAnsi="仿宋_GB2312" w:eastAsia="仿宋_GB2312" w:cs="仿宋_GB2312"/>
          <w:i w:val="0"/>
          <w:iCs w:val="0"/>
          <w:caps w:val="0"/>
          <w:color w:val="333333"/>
          <w:spacing w:val="0"/>
          <w:sz w:val="32"/>
          <w:szCs w:val="32"/>
          <w:shd w:val="clear" w:fill="FFFFFF"/>
        </w:rPr>
        <w:t>现行的城镇土地级别及基准地价于2018年更新，按照国家更新调整要求，为保证基准地价的现势性，科学合理反映</w:t>
      </w:r>
      <w:r>
        <w:rPr>
          <w:rFonts w:hint="eastAsia" w:ascii="仿宋_GB2312" w:hAnsi="仿宋_GB2312" w:eastAsia="仿宋_GB2312" w:cs="仿宋_GB2312"/>
          <w:i w:val="0"/>
          <w:iCs w:val="0"/>
          <w:caps w:val="0"/>
          <w:color w:val="333333"/>
          <w:spacing w:val="0"/>
          <w:sz w:val="32"/>
          <w:szCs w:val="32"/>
          <w:shd w:val="clear" w:fill="FFFFFF"/>
          <w:lang w:val="en-US" w:eastAsia="zh-CN"/>
        </w:rPr>
        <w:t>四乡镇</w:t>
      </w:r>
      <w:r>
        <w:rPr>
          <w:rFonts w:hint="eastAsia" w:ascii="仿宋_GB2312" w:hAnsi="仿宋_GB2312" w:eastAsia="仿宋_GB2312" w:cs="仿宋_GB2312"/>
          <w:i w:val="0"/>
          <w:iCs w:val="0"/>
          <w:caps w:val="0"/>
          <w:color w:val="333333"/>
          <w:spacing w:val="0"/>
          <w:sz w:val="32"/>
          <w:szCs w:val="32"/>
          <w:shd w:val="clear" w:fill="FFFFFF"/>
        </w:rPr>
        <w:t>地价水平，需对2018年地价成果进行全面更新调整。同时，2023年1月，省自然资源厅对全省城镇土地级别与基准地价更新调整工作进行了具体安排部署。</w:t>
      </w:r>
    </w:p>
    <w:p w14:paraId="6A245D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bCs/>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二、工作依据</w:t>
      </w:r>
    </w:p>
    <w:p w14:paraId="05A3BB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楷体_GB2312" w:hAnsi="方正楷体_GB2312" w:eastAsia="方正楷体_GB2312" w:cs="方正楷体_GB2312"/>
          <w:b/>
          <w:bCs/>
          <w:i w:val="0"/>
          <w:iCs w:val="0"/>
          <w:caps w:val="0"/>
          <w:color w:val="333333"/>
          <w:spacing w:val="0"/>
          <w:sz w:val="32"/>
          <w:szCs w:val="32"/>
          <w:shd w:val="clear" w:fill="FFFFFF"/>
        </w:rPr>
      </w:pPr>
      <w:r>
        <w:rPr>
          <w:rFonts w:hint="eastAsia" w:ascii="方正楷体_GB2312" w:hAnsi="方正楷体_GB2312" w:eastAsia="方正楷体_GB2312" w:cs="方正楷体_GB2312"/>
          <w:b/>
          <w:bCs/>
          <w:i w:val="0"/>
          <w:iCs w:val="0"/>
          <w:caps w:val="0"/>
          <w:color w:val="333333"/>
          <w:spacing w:val="0"/>
          <w:sz w:val="32"/>
          <w:szCs w:val="32"/>
          <w:shd w:val="clear" w:fill="FFFFFF"/>
        </w:rPr>
        <w:t>（一）法律和政策依据</w:t>
      </w:r>
    </w:p>
    <w:p w14:paraId="6EAB9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《中华人民共和国民法典》（2020年5月28日第十三届全国人民代表大会第三次会议通过）；</w:t>
      </w:r>
    </w:p>
    <w:p w14:paraId="612EF3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《中华人民共和国土地管理法》（2019年8月26日第十三届全国人民代表大会常务委员会第十二次会议《关于修改&lt;中华人民共和国土地管理法&gt;、&lt;中华人民共和国城市房地产管理法&gt;的决定》第三次修正）；</w:t>
      </w:r>
    </w:p>
    <w:p w14:paraId="45CBB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《中华人民共和国农村土地承包法》（2018年12月29日第十三届全国人民代表大会常务委员会第七次会议《关于修改&lt;中华人民共和国农村土地承包法&gt;的决定》第二次修正；</w:t>
      </w:r>
    </w:p>
    <w:p w14:paraId="50D447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《中华人民共和国城乡规划法》（2019年4月23日第十三届全国人民代表大会常务委员会第十次会议《关于修改&lt;中华人民共和国建筑法&gt;等八部法律的决定》第二次修正）；</w:t>
      </w:r>
    </w:p>
    <w:p w14:paraId="25E82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《中华人民共和国资产评估法》（2016年7月2日中华人民共和国第十二届全国人民代表大会常务委员会第二十一次会议通过）；</w:t>
      </w:r>
    </w:p>
    <w:p w14:paraId="438E28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《不动产登记暂行条例》（国务院令第656号）；</w:t>
      </w:r>
    </w:p>
    <w:p w14:paraId="76C49E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《中华人民共和国土地管理法实施条例》（2021年7月2日中华人民共和国国务院令743号第三次修订）；</w:t>
      </w:r>
    </w:p>
    <w:p w14:paraId="563C87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《不动产登记暂行条例实施细则》（国土资源部令第63号）</w:t>
      </w:r>
    </w:p>
    <w:p w14:paraId="79087D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方正楷体_GB2312" w:hAnsi="方正楷体_GB2312" w:eastAsia="方正楷体_GB2312" w:cs="方正楷体_GB2312"/>
          <w:b/>
          <w:bCs/>
          <w:i w:val="0"/>
          <w:iCs w:val="0"/>
          <w:caps w:val="0"/>
          <w:color w:val="333333"/>
          <w:spacing w:val="0"/>
          <w:sz w:val="32"/>
          <w:szCs w:val="32"/>
          <w:shd w:val="clear" w:fill="FFFFFF"/>
        </w:rPr>
      </w:pPr>
      <w:r>
        <w:rPr>
          <w:rFonts w:hint="eastAsia" w:ascii="方正楷体_GB2312" w:hAnsi="方正楷体_GB2312" w:eastAsia="方正楷体_GB2312" w:cs="方正楷体_GB2312"/>
          <w:b/>
          <w:bCs/>
          <w:i w:val="0"/>
          <w:iCs w:val="0"/>
          <w:caps w:val="0"/>
          <w:color w:val="333333"/>
          <w:spacing w:val="0"/>
          <w:sz w:val="32"/>
          <w:szCs w:val="32"/>
          <w:shd w:val="clear" w:fill="FFFFFF"/>
        </w:rPr>
        <w:t>（二）技术依据</w:t>
      </w:r>
    </w:p>
    <w:p w14:paraId="4E71A8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1.《城镇土地分等定级规程》（GB/T 18507-2014）；</w:t>
      </w:r>
    </w:p>
    <w:p w14:paraId="1E6029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2.《城镇土地估价规程》（GB/T 18508-2014）；</w:t>
      </w:r>
    </w:p>
    <w:p w14:paraId="7FD6EC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3.《自然资源分等定级通则》（TD/T 1060-2021）；</w:t>
      </w:r>
    </w:p>
    <w:p w14:paraId="221E71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4.《自然资源价格评估通则》（TD/T 1061-2021）；</w:t>
      </w:r>
    </w:p>
    <w:p w14:paraId="7C98B2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5.《城镇地籍调查规程》（TD 1001-2012）；</w:t>
      </w:r>
    </w:p>
    <w:p w14:paraId="135A1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6.《第三次全国国土调查技术规程》（TD/T 1055-2019）；</w:t>
      </w:r>
    </w:p>
    <w:p w14:paraId="28300A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7.《城市地价动态监测技术规范》（TD/T 1009-2017）；</w:t>
      </w:r>
    </w:p>
    <w:p w14:paraId="1C0495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8.《土地利用现状分类标准》（GB/T21010-2017）；</w:t>
      </w:r>
    </w:p>
    <w:p w14:paraId="3F8680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9.《城市用地分类与规划建设用地标准》（国标GB50137-2011）；</w:t>
      </w:r>
    </w:p>
    <w:p w14:paraId="491D79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10.《河南省自然资源厅办公室关于开展城镇土地级别与基准地价更新调整工作的通知》（豫自然资办函[2023]10号）；</w:t>
      </w:r>
    </w:p>
    <w:p w14:paraId="2FBB1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11.《自然资源部办公厅关于印发&lt;国土空间调查、规划、用途管制用地用海分类指南（试行）&gt;的通知》(自然资办发[2020]51号)。</w:t>
      </w:r>
    </w:p>
    <w:p w14:paraId="7E1C75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三、基准地价的内涵</w:t>
      </w:r>
    </w:p>
    <w:p w14:paraId="7C8FE9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基准地价是在国土空间总体规划确定的城镇可建设用地范围内，对平均开发利用条件下，不同级别或不同均质地域的建设用地，按照商业、住宅、工业等用途分别评估，并由政府确定的，某一估价期日法定最高使用年期土地权利的区域平均价格。本次公布的建安区四乡镇镇区土地级别与基准地价内涵如下：</w:t>
      </w:r>
    </w:p>
    <w:p w14:paraId="157D4C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1.基准日：2023年1月1日。</w:t>
      </w:r>
    </w:p>
    <w:p w14:paraId="0CA8CE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lang w:val="en-US" w:eastAsia="zh-CN"/>
        </w:rPr>
        <w:t>各乡镇定级</w:t>
      </w:r>
      <w:r>
        <w:rPr>
          <w:rFonts w:hint="eastAsia" w:ascii="仿宋_GB2312" w:hAnsi="仿宋_GB2312" w:eastAsia="仿宋_GB2312" w:cs="仿宋_GB2312"/>
          <w:i w:val="0"/>
          <w:iCs w:val="0"/>
          <w:caps w:val="0"/>
          <w:color w:val="333333"/>
          <w:spacing w:val="0"/>
          <w:sz w:val="32"/>
          <w:szCs w:val="32"/>
          <w:shd w:val="clear" w:fill="FFFFFF"/>
        </w:rPr>
        <w:t>范围</w:t>
      </w:r>
      <w:r>
        <w:rPr>
          <w:rFonts w:hint="eastAsia" w:ascii="仿宋_GB2312" w:hAnsi="仿宋_GB2312" w:eastAsia="仿宋_GB2312" w:cs="仿宋_GB2312"/>
          <w:i w:val="0"/>
          <w:iCs w:val="0"/>
          <w:caps w:val="0"/>
          <w:color w:val="333333"/>
          <w:spacing w:val="0"/>
          <w:sz w:val="32"/>
          <w:szCs w:val="32"/>
          <w:shd w:val="clear" w:fill="FFFFFF"/>
          <w:lang w:val="en-US" w:eastAsia="zh-CN"/>
        </w:rPr>
        <w:t>及面积</w:t>
      </w:r>
      <w:r>
        <w:rPr>
          <w:rFonts w:hint="eastAsia" w:ascii="仿宋_GB2312" w:hAnsi="仿宋_GB2312" w:eastAsia="仿宋_GB2312" w:cs="仿宋_GB2312"/>
          <w:i w:val="0"/>
          <w:iCs w:val="0"/>
          <w:caps w:val="0"/>
          <w:color w:val="333333"/>
          <w:spacing w:val="0"/>
          <w:sz w:val="32"/>
          <w:szCs w:val="32"/>
          <w:shd w:val="clear" w:fill="FFFFFF"/>
        </w:rPr>
        <w:t>：</w:t>
      </w:r>
    </w:p>
    <w:p w14:paraId="4CE18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五女店镇：东至大二郎庙村，西至桃花渠路，北至小王寨村，南至双碑周村。定级范围约为8.25平方公里。</w:t>
      </w:r>
    </w:p>
    <w:p w14:paraId="5EB0C8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灵井镇：东至盐洛高速，西至寨杨村，北至外环路，南至刘庄社区。定级范围约为9.72平方公里。</w:t>
      </w:r>
    </w:p>
    <w:p w14:paraId="0553A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张潘镇：东至古城村，西至铁路，北至后汪村-孟庄村，南至赵庄村。定级区范围面积约为8.17平方公里。</w:t>
      </w:r>
    </w:p>
    <w:p w14:paraId="5342D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蒋李集镇：东至东申村，西至张崔吴村，北至034乡道，南至平安路。定级范围约为1.74平方公里。</w:t>
      </w:r>
    </w:p>
    <w:p w14:paraId="5E68F1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3.用途分类：</w:t>
      </w:r>
      <w:r>
        <w:rPr>
          <w:rFonts w:hint="eastAsia" w:ascii="仿宋_GB2312" w:hAnsi="仿宋_GB2312" w:eastAsia="仿宋_GB2312" w:cs="仿宋_GB2312"/>
          <w:i w:val="0"/>
          <w:iCs w:val="0"/>
          <w:caps w:val="0"/>
          <w:color w:val="333333"/>
          <w:spacing w:val="0"/>
          <w:sz w:val="32"/>
          <w:szCs w:val="32"/>
          <w:shd w:val="clear" w:fill="FFFFFF"/>
          <w:lang w:val="en-US" w:eastAsia="zh-CN"/>
        </w:rPr>
        <w:t>本次级别更新定级采用综合定级，不区分土地类型。地价评估按商服用地、住宅用地、工矿仓储用地、公共管理与公共服务用地分别制定基准地价</w:t>
      </w:r>
      <w:r>
        <w:rPr>
          <w:rFonts w:hint="eastAsia" w:ascii="仿宋_GB2312" w:hAnsi="仿宋_GB2312" w:eastAsia="仿宋_GB2312" w:cs="仿宋_GB2312"/>
          <w:i w:val="0"/>
          <w:iCs w:val="0"/>
          <w:caps w:val="0"/>
          <w:color w:val="333333"/>
          <w:spacing w:val="0"/>
          <w:sz w:val="32"/>
          <w:szCs w:val="32"/>
          <w:shd w:val="clear" w:fill="FFFFFF"/>
        </w:rPr>
        <w:t>。</w:t>
      </w:r>
    </w:p>
    <w:p w14:paraId="719E85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4.容积率设定：商业用地1.</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、住宅用地</w:t>
      </w:r>
      <w:r>
        <w:rPr>
          <w:rFonts w:hint="eastAsia" w:ascii="仿宋_GB2312" w:hAnsi="仿宋_GB2312" w:eastAsia="仿宋_GB2312" w:cs="仿宋_GB2312"/>
          <w:i w:val="0"/>
          <w:iCs w:val="0"/>
          <w:caps w:val="0"/>
          <w:color w:val="333333"/>
          <w:spacing w:val="0"/>
          <w:sz w:val="32"/>
          <w:szCs w:val="32"/>
          <w:shd w:val="clear" w:fill="FFFFFF"/>
          <w:lang w:val="en-US" w:eastAsia="zh-CN"/>
        </w:rPr>
        <w:t>1.2</w:t>
      </w:r>
      <w:r>
        <w:rPr>
          <w:rFonts w:hint="eastAsia" w:ascii="仿宋_GB2312" w:hAnsi="仿宋_GB2312" w:eastAsia="仿宋_GB2312" w:cs="仿宋_GB2312"/>
          <w:i w:val="0"/>
          <w:iCs w:val="0"/>
          <w:caps w:val="0"/>
          <w:color w:val="333333"/>
          <w:spacing w:val="0"/>
          <w:sz w:val="32"/>
          <w:szCs w:val="32"/>
          <w:shd w:val="clear" w:fill="FFFFFF"/>
        </w:rPr>
        <w:t>、工业仓储用地</w:t>
      </w:r>
      <w:r>
        <w:rPr>
          <w:rFonts w:hint="eastAsia" w:ascii="仿宋_GB2312" w:hAnsi="仿宋_GB2312" w:eastAsia="仿宋_GB2312" w:cs="仿宋_GB2312"/>
          <w:i w:val="0"/>
          <w:iCs w:val="0"/>
          <w:caps w:val="0"/>
          <w:color w:val="333333"/>
          <w:spacing w:val="0"/>
          <w:sz w:val="32"/>
          <w:szCs w:val="32"/>
          <w:shd w:val="clear" w:fill="FFFFFF"/>
          <w:lang w:val="en-US" w:eastAsia="zh-CN"/>
        </w:rPr>
        <w:t>1.0</w:t>
      </w:r>
      <w:r>
        <w:rPr>
          <w:rFonts w:hint="eastAsia" w:ascii="仿宋_GB2312" w:hAnsi="仿宋_GB2312" w:eastAsia="仿宋_GB2312" w:cs="仿宋_GB2312"/>
          <w:i w:val="0"/>
          <w:iCs w:val="0"/>
          <w:caps w:val="0"/>
          <w:color w:val="333333"/>
          <w:spacing w:val="0"/>
          <w:sz w:val="32"/>
          <w:szCs w:val="32"/>
          <w:shd w:val="clear" w:fill="FFFFFF"/>
        </w:rPr>
        <w:t>、公共管理与公共服务用地1.</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w:t>
      </w:r>
    </w:p>
    <w:p w14:paraId="67CE4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四、工作开展过程</w:t>
      </w:r>
    </w:p>
    <w:p w14:paraId="66462F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2023年</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至6月</w:t>
      </w:r>
      <w:r>
        <w:rPr>
          <w:rFonts w:hint="eastAsia" w:ascii="仿宋_GB2312" w:hAnsi="仿宋_GB2312" w:eastAsia="仿宋_GB2312" w:cs="仿宋_GB2312"/>
          <w:i w:val="0"/>
          <w:iCs w:val="0"/>
          <w:caps w:val="0"/>
          <w:color w:val="333333"/>
          <w:spacing w:val="0"/>
          <w:sz w:val="32"/>
          <w:szCs w:val="32"/>
          <w:shd w:val="clear" w:fill="FFFFFF"/>
        </w:rPr>
        <w:t>，根据《河南省自然资源厅办公室关于开展城镇土地级别与基准地价更新调整工作的通知》及《河南省城镇土地级别与基准地价更新调整技术方案》要求，拟定</w:t>
      </w:r>
      <w:r>
        <w:rPr>
          <w:rFonts w:hint="eastAsia" w:ascii="仿宋_GB2312" w:hAnsi="仿宋_GB2312" w:eastAsia="仿宋_GB2312" w:cs="仿宋_GB2312"/>
          <w:i w:val="0"/>
          <w:iCs w:val="0"/>
          <w:caps w:val="0"/>
          <w:color w:val="333333"/>
          <w:spacing w:val="0"/>
          <w:sz w:val="32"/>
          <w:szCs w:val="32"/>
          <w:shd w:val="clear" w:fill="FFFFFF"/>
          <w:lang w:val="en-US" w:eastAsia="zh-CN"/>
        </w:rPr>
        <w:t>建安区四乡镇</w:t>
      </w:r>
      <w:r>
        <w:rPr>
          <w:rFonts w:hint="eastAsia" w:ascii="仿宋_GB2312" w:hAnsi="仿宋_GB2312" w:eastAsia="仿宋_GB2312" w:cs="仿宋_GB2312"/>
          <w:i w:val="0"/>
          <w:iCs w:val="0"/>
          <w:caps w:val="0"/>
          <w:color w:val="333333"/>
          <w:spacing w:val="0"/>
          <w:sz w:val="32"/>
          <w:szCs w:val="32"/>
          <w:shd w:val="clear" w:fill="FFFFFF"/>
        </w:rPr>
        <w:t>地价更新调整工作方案和技术方案。2023年</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月-202</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11</w:t>
      </w:r>
      <w:r>
        <w:rPr>
          <w:rFonts w:hint="eastAsia" w:ascii="仿宋_GB2312" w:hAnsi="仿宋_GB2312" w:eastAsia="仿宋_GB2312" w:cs="仿宋_GB2312"/>
          <w:i w:val="0"/>
          <w:iCs w:val="0"/>
          <w:caps w:val="0"/>
          <w:color w:val="333333"/>
          <w:spacing w:val="0"/>
          <w:sz w:val="32"/>
          <w:szCs w:val="32"/>
          <w:shd w:val="clear" w:fill="FFFFFF"/>
        </w:rPr>
        <w:t>月，通过收集</w:t>
      </w:r>
      <w:r>
        <w:rPr>
          <w:rFonts w:hint="eastAsia" w:ascii="仿宋_GB2312" w:hAnsi="仿宋_GB2312" w:eastAsia="仿宋_GB2312" w:cs="仿宋_GB2312"/>
          <w:i w:val="0"/>
          <w:iCs w:val="0"/>
          <w:caps w:val="0"/>
          <w:color w:val="333333"/>
          <w:spacing w:val="0"/>
          <w:sz w:val="32"/>
          <w:szCs w:val="32"/>
          <w:shd w:val="clear" w:fill="FFFFFF"/>
          <w:lang w:val="en-US" w:eastAsia="zh-CN"/>
        </w:rPr>
        <w:t>各</w:t>
      </w:r>
      <w:r>
        <w:rPr>
          <w:rFonts w:hint="eastAsia" w:ascii="仿宋_GB2312" w:hAnsi="仿宋_GB2312" w:eastAsia="仿宋_GB2312" w:cs="仿宋_GB2312"/>
          <w:i w:val="0"/>
          <w:iCs w:val="0"/>
          <w:caps w:val="0"/>
          <w:color w:val="333333"/>
          <w:spacing w:val="0"/>
          <w:sz w:val="32"/>
          <w:szCs w:val="32"/>
          <w:shd w:val="clear" w:fill="FFFFFF"/>
        </w:rPr>
        <w:t>行业部门的基准资料、定级资料、估价资料和各要素点现场实地调研等工作，形成了初步成果。202</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年1</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月-2024年</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月，完成向社会公开征求意见、专家论证、风险评估、合法性审查等工作。</w:t>
      </w:r>
    </w:p>
    <w:p w14:paraId="7A8ED8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五、成果说明</w:t>
      </w:r>
    </w:p>
    <w:p w14:paraId="0EF084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建安区四乡镇</w:t>
      </w:r>
      <w:r>
        <w:rPr>
          <w:rFonts w:hint="eastAsia" w:ascii="仿宋_GB2312" w:hAnsi="仿宋_GB2312" w:eastAsia="仿宋_GB2312" w:cs="仿宋_GB2312"/>
          <w:i w:val="0"/>
          <w:iCs w:val="0"/>
          <w:caps w:val="0"/>
          <w:color w:val="333333"/>
          <w:spacing w:val="0"/>
          <w:sz w:val="32"/>
          <w:szCs w:val="32"/>
          <w:shd w:val="clear" w:fill="FFFFFF"/>
        </w:rPr>
        <w:t>各类用地出让基准地价，按照法定最高出让年限评估，价格类型为国有出让建设用地使用权价格，具体为商业用地土地使用年期40年，容积率按1.</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设定，</w:t>
      </w:r>
      <w:r>
        <w:rPr>
          <w:rFonts w:hint="eastAsia" w:ascii="仿宋_GB2312" w:hAnsi="仿宋_GB2312" w:eastAsia="仿宋_GB2312" w:cs="仿宋_GB2312"/>
          <w:i w:val="0"/>
          <w:iCs w:val="0"/>
          <w:caps w:val="0"/>
          <w:color w:val="333333"/>
          <w:spacing w:val="0"/>
          <w:sz w:val="32"/>
          <w:szCs w:val="32"/>
          <w:shd w:val="clear" w:fill="FFFFFF"/>
          <w:lang w:val="en-US" w:eastAsia="zh-CN"/>
        </w:rPr>
        <w:t>每个乡镇均</w:t>
      </w:r>
      <w:r>
        <w:rPr>
          <w:rFonts w:hint="eastAsia" w:ascii="仿宋_GB2312" w:hAnsi="仿宋_GB2312" w:eastAsia="仿宋_GB2312" w:cs="仿宋_GB2312"/>
          <w:i w:val="0"/>
          <w:iCs w:val="0"/>
          <w:caps w:val="0"/>
          <w:color w:val="333333"/>
          <w:spacing w:val="0"/>
          <w:sz w:val="32"/>
          <w:szCs w:val="32"/>
          <w:shd w:val="clear" w:fill="FFFFFF"/>
        </w:rPr>
        <w:t>划分</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个级别评估基准地价；住宅用地土地使用年期70年，容积率按</w:t>
      </w:r>
      <w:r>
        <w:rPr>
          <w:rFonts w:hint="eastAsia" w:ascii="仿宋_GB2312" w:hAnsi="仿宋_GB2312" w:eastAsia="仿宋_GB2312" w:cs="仿宋_GB2312"/>
          <w:i w:val="0"/>
          <w:iCs w:val="0"/>
          <w:caps w:val="0"/>
          <w:color w:val="333333"/>
          <w:spacing w:val="0"/>
          <w:sz w:val="32"/>
          <w:szCs w:val="32"/>
          <w:shd w:val="clear" w:fill="FFFFFF"/>
          <w:lang w:val="en-US" w:eastAsia="zh-CN"/>
        </w:rPr>
        <w:t>1.2</w:t>
      </w:r>
      <w:r>
        <w:rPr>
          <w:rFonts w:hint="eastAsia" w:ascii="仿宋_GB2312" w:hAnsi="仿宋_GB2312" w:eastAsia="仿宋_GB2312" w:cs="仿宋_GB2312"/>
          <w:i w:val="0"/>
          <w:iCs w:val="0"/>
          <w:caps w:val="0"/>
          <w:color w:val="333333"/>
          <w:spacing w:val="0"/>
          <w:sz w:val="32"/>
          <w:szCs w:val="32"/>
          <w:shd w:val="clear" w:fill="FFFFFF"/>
        </w:rPr>
        <w:t>设定，</w:t>
      </w:r>
      <w:r>
        <w:rPr>
          <w:rFonts w:hint="eastAsia" w:ascii="仿宋_GB2312" w:hAnsi="仿宋_GB2312" w:eastAsia="仿宋_GB2312" w:cs="仿宋_GB2312"/>
          <w:i w:val="0"/>
          <w:iCs w:val="0"/>
          <w:caps w:val="0"/>
          <w:color w:val="333333"/>
          <w:spacing w:val="0"/>
          <w:sz w:val="32"/>
          <w:szCs w:val="32"/>
          <w:shd w:val="clear" w:fill="FFFFFF"/>
          <w:lang w:val="en-US" w:eastAsia="zh-CN"/>
        </w:rPr>
        <w:t>每个乡镇均</w:t>
      </w:r>
      <w:r>
        <w:rPr>
          <w:rFonts w:hint="eastAsia" w:ascii="仿宋_GB2312" w:hAnsi="仿宋_GB2312" w:eastAsia="仿宋_GB2312" w:cs="仿宋_GB2312"/>
          <w:i w:val="0"/>
          <w:iCs w:val="0"/>
          <w:caps w:val="0"/>
          <w:color w:val="333333"/>
          <w:spacing w:val="0"/>
          <w:sz w:val="32"/>
          <w:szCs w:val="32"/>
          <w:shd w:val="clear" w:fill="FFFFFF"/>
        </w:rPr>
        <w:t>划分</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个级别评估基准地价；工业用地土地使用年期50年，容积率按1.</w:t>
      </w:r>
      <w:r>
        <w:rPr>
          <w:rFonts w:hint="eastAsia" w:ascii="仿宋_GB2312" w:hAnsi="仿宋_GB2312" w:eastAsia="仿宋_GB2312" w:cs="仿宋_GB2312"/>
          <w:i w:val="0"/>
          <w:iCs w:val="0"/>
          <w:caps w:val="0"/>
          <w:color w:val="333333"/>
          <w:spacing w:val="0"/>
          <w:sz w:val="32"/>
          <w:szCs w:val="32"/>
          <w:shd w:val="clear" w:fill="FFFFFF"/>
          <w:lang w:val="en-US" w:eastAsia="zh-CN"/>
        </w:rPr>
        <w:t>0</w:t>
      </w:r>
      <w:r>
        <w:rPr>
          <w:rFonts w:hint="eastAsia" w:ascii="仿宋_GB2312" w:hAnsi="仿宋_GB2312" w:eastAsia="仿宋_GB2312" w:cs="仿宋_GB2312"/>
          <w:i w:val="0"/>
          <w:iCs w:val="0"/>
          <w:caps w:val="0"/>
          <w:color w:val="333333"/>
          <w:spacing w:val="0"/>
          <w:sz w:val="32"/>
          <w:szCs w:val="32"/>
          <w:shd w:val="clear" w:fill="FFFFFF"/>
        </w:rPr>
        <w:t>设定，</w:t>
      </w:r>
      <w:r>
        <w:rPr>
          <w:rFonts w:hint="eastAsia" w:ascii="仿宋_GB2312" w:hAnsi="仿宋_GB2312" w:eastAsia="仿宋_GB2312" w:cs="仿宋_GB2312"/>
          <w:i w:val="0"/>
          <w:iCs w:val="0"/>
          <w:caps w:val="0"/>
          <w:color w:val="333333"/>
          <w:spacing w:val="0"/>
          <w:sz w:val="32"/>
          <w:szCs w:val="32"/>
          <w:shd w:val="clear" w:fill="FFFFFF"/>
          <w:lang w:val="en-US" w:eastAsia="zh-CN"/>
        </w:rPr>
        <w:t>每个乡镇均</w:t>
      </w:r>
      <w:r>
        <w:rPr>
          <w:rFonts w:hint="eastAsia" w:ascii="仿宋_GB2312" w:hAnsi="仿宋_GB2312" w:eastAsia="仿宋_GB2312" w:cs="仿宋_GB2312"/>
          <w:i w:val="0"/>
          <w:iCs w:val="0"/>
          <w:caps w:val="0"/>
          <w:color w:val="333333"/>
          <w:spacing w:val="0"/>
          <w:sz w:val="32"/>
          <w:szCs w:val="32"/>
          <w:shd w:val="clear" w:fill="FFFFFF"/>
        </w:rPr>
        <w:t>划分</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个级别评估基准地价；公共管理与公共服务用地土地使用年期50年，容积率按1.</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设定，</w:t>
      </w:r>
      <w:r>
        <w:rPr>
          <w:rFonts w:hint="eastAsia" w:ascii="仿宋_GB2312" w:hAnsi="仿宋_GB2312" w:eastAsia="仿宋_GB2312" w:cs="仿宋_GB2312"/>
          <w:i w:val="0"/>
          <w:iCs w:val="0"/>
          <w:caps w:val="0"/>
          <w:color w:val="333333"/>
          <w:spacing w:val="0"/>
          <w:sz w:val="32"/>
          <w:szCs w:val="32"/>
          <w:shd w:val="clear" w:fill="FFFFFF"/>
          <w:lang w:val="en-US" w:eastAsia="zh-CN"/>
        </w:rPr>
        <w:t>每个乡镇均</w:t>
      </w:r>
      <w:r>
        <w:rPr>
          <w:rFonts w:hint="eastAsia" w:ascii="仿宋_GB2312" w:hAnsi="仿宋_GB2312" w:eastAsia="仿宋_GB2312" w:cs="仿宋_GB2312"/>
          <w:i w:val="0"/>
          <w:iCs w:val="0"/>
          <w:caps w:val="0"/>
          <w:color w:val="333333"/>
          <w:spacing w:val="0"/>
          <w:sz w:val="32"/>
          <w:szCs w:val="32"/>
          <w:shd w:val="clear" w:fill="FFFFFF"/>
        </w:rPr>
        <w:t>划分</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个级别评估基准地价。</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ABDCCE-6EE9-4408-AA4D-214297AE27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717B833-35E1-41BF-8471-274BEEFE59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3" w:fontKey="{1ACA8AA3-488B-467E-BFCE-F04AE18D5D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17628"/>
    <w:rsid w:val="0B492353"/>
    <w:rsid w:val="117E7143"/>
    <w:rsid w:val="129830C9"/>
    <w:rsid w:val="15B83743"/>
    <w:rsid w:val="16F701E1"/>
    <w:rsid w:val="18353305"/>
    <w:rsid w:val="281178AA"/>
    <w:rsid w:val="29EC23D0"/>
    <w:rsid w:val="2A29275C"/>
    <w:rsid w:val="3062163D"/>
    <w:rsid w:val="437E00E5"/>
    <w:rsid w:val="47A01390"/>
    <w:rsid w:val="59932A01"/>
    <w:rsid w:val="600B4656"/>
    <w:rsid w:val="61C2458D"/>
    <w:rsid w:val="67576B12"/>
    <w:rsid w:val="6BC54BEF"/>
    <w:rsid w:val="6C6C32B0"/>
    <w:rsid w:val="793A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tabs>
        <w:tab w:val="left" w:pos="180"/>
        <w:tab w:val="left" w:pos="1980"/>
      </w:tabs>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1947</Words>
  <Characters>2180</Characters>
  <Lines>0</Lines>
  <Paragraphs>0</Paragraphs>
  <TotalTime>16</TotalTime>
  <ScaleCrop>false</ScaleCrop>
  <LinksUpToDate>false</LinksUpToDate>
  <CharactersWithSpaces>2187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2025-07-18T07:07:00Z</dcterms:created>
  <dc:creator>Administrator</dc:creator>
  <cp:lastModifiedBy>HTCH</cp:lastModifiedBy>
  <cp:lastPrinted>2025-07-21T02:19:16Z</cp:lastPrinted>
  <dcterms:modified xsi:type="dcterms:W3CDTF">2025-07-21T02:19:29Z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eyJoZGlkIjoiYjdmMTk2NGFmYzliNzFjZjE0YTUzNTdlODViMGJkOWYiLCJ1c2VySWQiOiIzNzUzMDI5NjQifQ==</vt:lpwstr>
  </property>
  <property fmtid="{D5CDD505-2E9C-101B-9397-08002B2CF9AE}" pid="4" name="ICV">
    <vt:lpwstr>AA90CCEBFA224F539D4C288022634BD7_13</vt:lpwstr>
  </property>
</Properties>
</file>