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78" w:rsidRPr="00482878" w:rsidRDefault="00482878" w:rsidP="00482878">
      <w:pPr>
        <w:widowControl/>
        <w:wordWrap w:val="0"/>
        <w:spacing w:before="375" w:line="870" w:lineRule="atLeast"/>
        <w:jc w:val="center"/>
        <w:outlineLvl w:val="1"/>
        <w:rPr>
          <w:rFonts w:ascii="Arial" w:eastAsia="宋体" w:hAnsi="Arial" w:cs="Arial"/>
          <w:color w:val="015293"/>
          <w:kern w:val="36"/>
          <w:sz w:val="57"/>
          <w:szCs w:val="57"/>
          <w:lang w:val="en"/>
        </w:rPr>
      </w:pPr>
      <w:r w:rsidRPr="00482878">
        <w:rPr>
          <w:rFonts w:ascii="Arial" w:eastAsia="宋体" w:hAnsi="Arial" w:cs="Arial"/>
          <w:color w:val="015293"/>
          <w:kern w:val="36"/>
          <w:sz w:val="57"/>
          <w:szCs w:val="57"/>
          <w:lang w:val="en"/>
        </w:rPr>
        <w:t>河南省教育厅</w:t>
      </w:r>
      <w:r w:rsidRPr="00482878">
        <w:rPr>
          <w:rFonts w:ascii="Arial" w:eastAsia="宋体" w:hAnsi="Arial" w:cs="Arial"/>
          <w:color w:val="015293"/>
          <w:kern w:val="36"/>
          <w:sz w:val="57"/>
          <w:szCs w:val="57"/>
          <w:lang w:val="en"/>
        </w:rPr>
        <w:t xml:space="preserve"> </w:t>
      </w:r>
      <w:r w:rsidRPr="00482878">
        <w:rPr>
          <w:rFonts w:ascii="Arial" w:eastAsia="宋体" w:hAnsi="Arial" w:cs="Arial"/>
          <w:color w:val="015293"/>
          <w:kern w:val="36"/>
          <w:sz w:val="57"/>
          <w:szCs w:val="57"/>
          <w:lang w:val="en"/>
        </w:rPr>
        <w:t>河南省扶贫开发办公室</w:t>
      </w:r>
      <w:r w:rsidRPr="00482878">
        <w:rPr>
          <w:rFonts w:ascii="Arial" w:eastAsia="宋体" w:hAnsi="Arial" w:cs="Arial"/>
          <w:color w:val="015293"/>
          <w:kern w:val="36"/>
          <w:sz w:val="57"/>
          <w:szCs w:val="57"/>
          <w:lang w:val="en"/>
        </w:rPr>
        <w:br/>
      </w:r>
      <w:bookmarkStart w:id="0" w:name="_GoBack"/>
      <w:r w:rsidRPr="00482878">
        <w:rPr>
          <w:rFonts w:ascii="Arial" w:eastAsia="宋体" w:hAnsi="Arial" w:cs="Arial"/>
          <w:color w:val="015293"/>
          <w:kern w:val="36"/>
          <w:sz w:val="57"/>
          <w:szCs w:val="57"/>
          <w:lang w:val="en"/>
        </w:rPr>
        <w:t>关于建档立卡贫困家庭学生认定和资助资金发放工作中若干问题的意见</w:t>
      </w:r>
      <w:bookmarkEnd w:id="0"/>
    </w:p>
    <w:p w:rsidR="00482878" w:rsidRPr="00482878" w:rsidRDefault="00482878" w:rsidP="00482878">
      <w:pPr>
        <w:widowControl/>
        <w:shd w:val="clear" w:color="auto" w:fill="F3F3F3"/>
        <w:spacing w:line="540" w:lineRule="atLeast"/>
        <w:jc w:val="center"/>
        <w:outlineLvl w:val="6"/>
        <w:rPr>
          <w:rFonts w:ascii="Arial" w:eastAsia="宋体" w:hAnsi="Arial" w:cs="Arial"/>
          <w:color w:val="797979"/>
          <w:kern w:val="0"/>
          <w:sz w:val="24"/>
          <w:szCs w:val="24"/>
          <w:lang w:val="en"/>
        </w:rPr>
      </w:pPr>
      <w:r w:rsidRPr="00482878">
        <w:rPr>
          <w:rFonts w:ascii="Arial" w:eastAsia="宋体" w:hAnsi="Arial" w:cs="Arial"/>
          <w:color w:val="797979"/>
          <w:kern w:val="0"/>
          <w:sz w:val="24"/>
          <w:szCs w:val="24"/>
          <w:lang w:val="en"/>
        </w:rPr>
        <w:t>河南省人民政府门户网站</w:t>
      </w:r>
      <w:r w:rsidRPr="00482878">
        <w:rPr>
          <w:rFonts w:ascii="Arial" w:eastAsia="宋体" w:hAnsi="Arial" w:cs="Arial"/>
          <w:color w:val="797979"/>
          <w:kern w:val="0"/>
          <w:sz w:val="24"/>
          <w:szCs w:val="24"/>
          <w:lang w:val="en"/>
        </w:rPr>
        <w:t xml:space="preserve"> www.henan.gov.cn </w:t>
      </w:r>
      <w:r w:rsidRPr="00482878">
        <w:rPr>
          <w:rFonts w:ascii="Arial" w:eastAsia="宋体" w:hAnsi="Arial" w:cs="Arial"/>
          <w:color w:val="797979"/>
          <w:kern w:val="0"/>
          <w:sz w:val="24"/>
          <w:szCs w:val="24"/>
          <w:lang w:val="en"/>
        </w:rPr>
        <w:t>时间：</w:t>
      </w:r>
      <w:r w:rsidRPr="00482878">
        <w:rPr>
          <w:rFonts w:ascii="Arial" w:eastAsia="宋体" w:hAnsi="Arial" w:cs="Arial"/>
          <w:color w:val="797979"/>
          <w:kern w:val="0"/>
          <w:sz w:val="24"/>
          <w:szCs w:val="24"/>
          <w:lang w:val="en"/>
        </w:rPr>
        <w:t xml:space="preserve">2020-03-30 17:16 </w:t>
      </w:r>
      <w:r w:rsidRPr="00482878">
        <w:rPr>
          <w:rFonts w:ascii="Arial" w:eastAsia="宋体" w:hAnsi="Arial" w:cs="Arial"/>
          <w:color w:val="797979"/>
          <w:kern w:val="0"/>
          <w:sz w:val="24"/>
          <w:szCs w:val="24"/>
          <w:lang w:val="en"/>
        </w:rPr>
        <w:t>来源：省政府办公厅</w:t>
      </w:r>
      <w:r w:rsidRPr="00482878">
        <w:rPr>
          <w:rFonts w:ascii="Arial" w:eastAsia="宋体" w:hAnsi="Arial" w:cs="Arial"/>
          <w:color w:val="797979"/>
          <w:kern w:val="0"/>
          <w:sz w:val="24"/>
          <w:szCs w:val="24"/>
          <w:lang w:val="en"/>
        </w:rPr>
        <w:t xml:space="preserve"> </w:t>
      </w:r>
      <w:r w:rsidRPr="00482878">
        <w:rPr>
          <w:rFonts w:ascii="Arial" w:eastAsia="宋体" w:hAnsi="Arial" w:cs="Arial"/>
          <w:color w:val="797979"/>
          <w:kern w:val="0"/>
          <w:szCs w:val="21"/>
          <w:lang w:val="en"/>
        </w:rPr>
        <w:t>分享：</w:t>
      </w:r>
      <w:r w:rsidRPr="00482878">
        <w:rPr>
          <w:rFonts w:ascii="Arial" w:eastAsia="宋体" w:hAnsi="Arial" w:cs="Arial"/>
          <w:color w:val="797979"/>
          <w:kern w:val="0"/>
          <w:sz w:val="24"/>
          <w:szCs w:val="24"/>
          <w:lang w:val="en"/>
        </w:rPr>
        <w:t xml:space="preserve"> </w:t>
      </w:r>
      <w:r w:rsidRPr="00482878">
        <w:rPr>
          <w:rFonts w:ascii="Arial" w:eastAsia="宋体" w:hAnsi="Arial" w:cs="Arial"/>
          <w:color w:val="797979"/>
          <w:kern w:val="0"/>
          <w:sz w:val="24"/>
          <w:szCs w:val="24"/>
          <w:lang w:val="en"/>
        </w:rPr>
        <w:pict/>
      </w:r>
    </w:p>
    <w:p w:rsidR="00482878" w:rsidRPr="00482878" w:rsidRDefault="00482878" w:rsidP="00482878">
      <w:pPr>
        <w:widowControl/>
        <w:spacing w:before="100" w:beforeAutospacing="1" w:after="100" w:afterAutospacing="1" w:line="540" w:lineRule="atLeast"/>
        <w:jc w:val="center"/>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豫教财〔</w:t>
      </w:r>
      <w:r w:rsidRPr="00482878">
        <w:rPr>
          <w:rFonts w:ascii="Arial" w:eastAsia="宋体" w:hAnsi="Arial" w:cs="Arial"/>
          <w:color w:val="000000"/>
          <w:kern w:val="0"/>
          <w:sz w:val="24"/>
          <w:szCs w:val="24"/>
          <w:lang w:val="en"/>
        </w:rPr>
        <w:t>2019</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143</w:t>
      </w:r>
      <w:r w:rsidRPr="00482878">
        <w:rPr>
          <w:rFonts w:ascii="Arial" w:eastAsia="宋体" w:hAnsi="Arial" w:cs="Arial"/>
          <w:color w:val="000000"/>
          <w:kern w:val="0"/>
          <w:sz w:val="24"/>
          <w:szCs w:val="24"/>
          <w:lang w:val="en"/>
        </w:rPr>
        <w:t>号</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各省辖市、省直管县（市）教育局、扶贫开发办公室，各高等学校，省属中职学校，厅直属学校：</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为进一步规范建档立卡贫困家庭学生认定和资助资金发放工作，充分发挥资助育人功能，确保建档立卡贫困家庭学生应助尽助，现就各地在教育脱贫攻坚工作中遇到的主要问题明确以下处理意见：</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 xml:space="preserve">　一、关于建档立卡学生资助政策的实施范围的问题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按照《河南省教育厅河南省民政厅河南省扶贫开发办公室河南省残疾人联合会关于做好建档立卡贫困家庭学生资助工作的通知》（教财〔</w:t>
      </w:r>
      <w:r w:rsidRPr="00482878">
        <w:rPr>
          <w:rFonts w:ascii="Arial" w:eastAsia="宋体" w:hAnsi="Arial" w:cs="Arial"/>
          <w:color w:val="000000"/>
          <w:kern w:val="0"/>
          <w:sz w:val="24"/>
          <w:szCs w:val="24"/>
          <w:lang w:val="en"/>
        </w:rPr>
        <w:t>2017</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441</w:t>
      </w:r>
      <w:r w:rsidRPr="00482878">
        <w:rPr>
          <w:rFonts w:ascii="Arial" w:eastAsia="宋体" w:hAnsi="Arial" w:cs="Arial"/>
          <w:color w:val="000000"/>
          <w:kern w:val="0"/>
          <w:sz w:val="24"/>
          <w:szCs w:val="24"/>
          <w:lang w:val="en"/>
        </w:rPr>
        <w:t>号）精神，各学段学校（含幼儿园，下同）在认定建档立卡贫困家庭学生资助对象时</w:t>
      </w:r>
      <w:r w:rsidRPr="00482878">
        <w:rPr>
          <w:rFonts w:ascii="Arial" w:eastAsia="宋体" w:hAnsi="Arial" w:cs="Arial"/>
          <w:color w:val="000000"/>
          <w:kern w:val="0"/>
          <w:sz w:val="24"/>
          <w:szCs w:val="24"/>
          <w:lang w:val="en"/>
        </w:rPr>
        <w:lastRenderedPageBreak/>
        <w:t>要把握住两点：一是受资助学生必须是扶贫部门确认的建档立卡贫困家庭子女；二是受资助学生要具有学校的正式学籍。</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各地对非正式学籍建档立卡贫困家庭子女进行兜底保障的，资助范围按各地出台政策执行，但其资助的人数和金额不作为中央和省级建档立卡资助政策落实和统计范围。</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 xml:space="preserve">　二、关于建档立卡学生在一个学年内认定和发放次数的问题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因受助学生数量众多，组织一次认定和发放工作所需时间周期较长，同时财政部门在预算安排、资金申请拨付等方面也有规定的时间要求，我省各学段学校对建档立卡贫困家庭学生的资助工作每个学期组织认定一次，按现行发放办法发放。每个学期学校认定工作完成后新增的建档立卡贫困家庭学生从下一个学期享受相应的资助政策。</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b/>
          <w:bCs/>
          <w:color w:val="000000"/>
          <w:kern w:val="0"/>
          <w:sz w:val="24"/>
          <w:szCs w:val="24"/>
          <w:lang w:val="en"/>
        </w:rPr>
        <w:t xml:space="preserve">　　三、关于学籍发生变动的建档立卡学生如何实施资助的问题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学期内建档立卡贫困家庭学生学籍发生变动的，从学籍变动的下一个学期开始由变动后学籍所在学校负责认定和发放资助资金，本学期继续由原学校负责认定和发放资助资金。</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 xml:space="preserve">　四、关于每个学期各学校认定建档立卡贫困家庭学生采用建档立卡扶贫人口数据时间点的问题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每个学期我省从两个渠道获取不同时间节点的建档立卡扶贫人口数据，共同组成本学期建档立卡扶贫人口比对基准数据库（以下简称</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教育脱贫基准数据库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），供我省各学校比对识别建档立卡贫困家庭学生使用。该数据库既是学期内我省各学校认定建档立卡学生的唯一基准扶贫人口数据库，也是检查各地各学校目标学期内脱贫攻坚政策落实情况的基准数据库。</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lastRenderedPageBreak/>
        <w:t xml:space="preserve">　　第一渠道数据来源：由省扶贫办于每年春季学期</w:t>
      </w:r>
      <w:r w:rsidRPr="00482878">
        <w:rPr>
          <w:rFonts w:ascii="Arial" w:eastAsia="宋体" w:hAnsi="Arial" w:cs="Arial"/>
          <w:color w:val="000000"/>
          <w:kern w:val="0"/>
          <w:sz w:val="24"/>
          <w:szCs w:val="24"/>
          <w:lang w:val="en"/>
        </w:rPr>
        <w:t>3</w:t>
      </w:r>
      <w:r w:rsidRPr="00482878">
        <w:rPr>
          <w:rFonts w:ascii="Arial" w:eastAsia="宋体" w:hAnsi="Arial" w:cs="Arial"/>
          <w:color w:val="000000"/>
          <w:kern w:val="0"/>
          <w:sz w:val="24"/>
          <w:szCs w:val="24"/>
          <w:lang w:val="en"/>
        </w:rPr>
        <w:t>月上旬和秋季学期</w:t>
      </w:r>
      <w:r w:rsidRPr="00482878">
        <w:rPr>
          <w:rFonts w:ascii="Arial" w:eastAsia="宋体" w:hAnsi="Arial" w:cs="Arial"/>
          <w:color w:val="000000"/>
          <w:kern w:val="0"/>
          <w:sz w:val="24"/>
          <w:szCs w:val="24"/>
          <w:lang w:val="en"/>
        </w:rPr>
        <w:t>9</w:t>
      </w:r>
      <w:r w:rsidRPr="00482878">
        <w:rPr>
          <w:rFonts w:ascii="Arial" w:eastAsia="宋体" w:hAnsi="Arial" w:cs="Arial"/>
          <w:color w:val="000000"/>
          <w:kern w:val="0"/>
          <w:sz w:val="24"/>
          <w:szCs w:val="24"/>
          <w:lang w:val="en"/>
        </w:rPr>
        <w:t>月上旬各提供</w:t>
      </w:r>
      <w:r w:rsidRPr="00482878">
        <w:rPr>
          <w:rFonts w:ascii="Arial" w:eastAsia="宋体" w:hAnsi="Arial" w:cs="Arial"/>
          <w:color w:val="000000"/>
          <w:kern w:val="0"/>
          <w:sz w:val="24"/>
          <w:szCs w:val="24"/>
          <w:lang w:val="en"/>
        </w:rPr>
        <w:t>1</w:t>
      </w:r>
      <w:r w:rsidRPr="00482878">
        <w:rPr>
          <w:rFonts w:ascii="Arial" w:eastAsia="宋体" w:hAnsi="Arial" w:cs="Arial"/>
          <w:color w:val="000000"/>
          <w:kern w:val="0"/>
          <w:sz w:val="24"/>
          <w:szCs w:val="24"/>
          <w:lang w:val="en"/>
        </w:rPr>
        <w:t>次全省建档立卡扶贫人口数据，该数据导入我省开发的</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河南省家庭经济困难学生识别管理系统</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（以下简称</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全省系统</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），供各学校从中筛选识别属于本校学籍的建档立卡贫困家庭学生。</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第二渠道数据来源：全国学生资助管理信息系统（以下简称</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全国系统</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）通过教育部各学段学籍数据与国务院扶贫办全国建档立卡扶贫人口数据进行动态比对，定期识别具有正式学籍学生的建档立卡信息。</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为了使每学期的</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教育脱贫基准数据库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尽最大可能涵盖最新的建档立卡贫困家庭学生信息，每学期认定工作结束前我省将把全国系统各学段自动识别的最新建档立卡学生信息导入全省系统（高校学段为每年春季学期</w:t>
      </w:r>
      <w:r w:rsidRPr="00482878">
        <w:rPr>
          <w:rFonts w:ascii="Arial" w:eastAsia="宋体" w:hAnsi="Arial" w:cs="Arial"/>
          <w:color w:val="000000"/>
          <w:kern w:val="0"/>
          <w:sz w:val="24"/>
          <w:szCs w:val="24"/>
          <w:lang w:val="en"/>
        </w:rPr>
        <w:t>2</w:t>
      </w:r>
      <w:r w:rsidRPr="00482878">
        <w:rPr>
          <w:rFonts w:ascii="Arial" w:eastAsia="宋体" w:hAnsi="Arial" w:cs="Arial"/>
          <w:color w:val="000000"/>
          <w:kern w:val="0"/>
          <w:sz w:val="24"/>
          <w:szCs w:val="24"/>
          <w:lang w:val="en"/>
        </w:rPr>
        <w:t>月底之前和秋季学期</w:t>
      </w:r>
      <w:r w:rsidRPr="00482878">
        <w:rPr>
          <w:rFonts w:ascii="Arial" w:eastAsia="宋体" w:hAnsi="Arial" w:cs="Arial"/>
          <w:color w:val="000000"/>
          <w:kern w:val="0"/>
          <w:sz w:val="24"/>
          <w:szCs w:val="24"/>
          <w:lang w:val="en"/>
        </w:rPr>
        <w:t>9</w:t>
      </w:r>
      <w:r w:rsidRPr="00482878">
        <w:rPr>
          <w:rFonts w:ascii="Arial" w:eastAsia="宋体" w:hAnsi="Arial" w:cs="Arial"/>
          <w:color w:val="000000"/>
          <w:kern w:val="0"/>
          <w:sz w:val="24"/>
          <w:szCs w:val="24"/>
          <w:lang w:val="en"/>
        </w:rPr>
        <w:t>月底之前各导入</w:t>
      </w:r>
      <w:r w:rsidRPr="00482878">
        <w:rPr>
          <w:rFonts w:ascii="Arial" w:eastAsia="宋体" w:hAnsi="Arial" w:cs="Arial"/>
          <w:color w:val="000000"/>
          <w:kern w:val="0"/>
          <w:sz w:val="24"/>
          <w:szCs w:val="24"/>
          <w:lang w:val="en"/>
        </w:rPr>
        <w:t>1</w:t>
      </w:r>
      <w:r w:rsidRPr="00482878">
        <w:rPr>
          <w:rFonts w:ascii="Arial" w:eastAsia="宋体" w:hAnsi="Arial" w:cs="Arial"/>
          <w:color w:val="000000"/>
          <w:kern w:val="0"/>
          <w:sz w:val="24"/>
          <w:szCs w:val="24"/>
          <w:lang w:val="en"/>
        </w:rPr>
        <w:t>次，其他学段为每年春季学期</w:t>
      </w:r>
      <w:r w:rsidRPr="00482878">
        <w:rPr>
          <w:rFonts w:ascii="Arial" w:eastAsia="宋体" w:hAnsi="Arial" w:cs="Arial"/>
          <w:color w:val="000000"/>
          <w:kern w:val="0"/>
          <w:sz w:val="24"/>
          <w:szCs w:val="24"/>
          <w:lang w:val="en"/>
        </w:rPr>
        <w:t>4</w:t>
      </w:r>
      <w:r w:rsidRPr="00482878">
        <w:rPr>
          <w:rFonts w:ascii="Arial" w:eastAsia="宋体" w:hAnsi="Arial" w:cs="Arial"/>
          <w:color w:val="000000"/>
          <w:kern w:val="0"/>
          <w:sz w:val="24"/>
          <w:szCs w:val="24"/>
          <w:lang w:val="en"/>
        </w:rPr>
        <w:t>月底之前和秋季学期</w:t>
      </w:r>
      <w:r w:rsidRPr="00482878">
        <w:rPr>
          <w:rFonts w:ascii="Arial" w:eastAsia="宋体" w:hAnsi="Arial" w:cs="Arial"/>
          <w:color w:val="000000"/>
          <w:kern w:val="0"/>
          <w:sz w:val="24"/>
          <w:szCs w:val="24"/>
          <w:lang w:val="en"/>
        </w:rPr>
        <w:t>10</w:t>
      </w:r>
      <w:r w:rsidRPr="00482878">
        <w:rPr>
          <w:rFonts w:ascii="Arial" w:eastAsia="宋体" w:hAnsi="Arial" w:cs="Arial"/>
          <w:color w:val="000000"/>
          <w:kern w:val="0"/>
          <w:sz w:val="24"/>
          <w:szCs w:val="24"/>
          <w:lang w:val="en"/>
        </w:rPr>
        <w:t>月底之前各导入</w:t>
      </w:r>
      <w:r w:rsidRPr="00482878">
        <w:rPr>
          <w:rFonts w:ascii="Arial" w:eastAsia="宋体" w:hAnsi="Arial" w:cs="Arial"/>
          <w:color w:val="000000"/>
          <w:kern w:val="0"/>
          <w:sz w:val="24"/>
          <w:szCs w:val="24"/>
          <w:lang w:val="en"/>
        </w:rPr>
        <w:t>1</w:t>
      </w:r>
      <w:r w:rsidRPr="00482878">
        <w:rPr>
          <w:rFonts w:ascii="Arial" w:eastAsia="宋体" w:hAnsi="Arial" w:cs="Arial"/>
          <w:color w:val="000000"/>
          <w:kern w:val="0"/>
          <w:sz w:val="24"/>
          <w:szCs w:val="24"/>
          <w:lang w:val="en"/>
        </w:rPr>
        <w:t>次），供各学校在认定工作结束前与</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教育脱贫基准数据库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做最后一次比对核实，确保</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教育脱贫基准数据库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中的建档立卡贫困家庭学生应助尽助。</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每学期通过</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教育脱贫基准数据库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识别的建档立卡贫困家庭学生要确保资助到位，并且无须提供建档立卡证明材料，个别因特殊原因没有享受到相关资助政策的，学校要在全省系统和全国系统中予以标注，并记录具体原因和留存证明材料。</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在每年春季学期</w:t>
      </w:r>
      <w:r w:rsidRPr="00482878">
        <w:rPr>
          <w:rFonts w:ascii="Arial" w:eastAsia="宋体" w:hAnsi="Arial" w:cs="Arial"/>
          <w:color w:val="000000"/>
          <w:kern w:val="0"/>
          <w:sz w:val="24"/>
          <w:szCs w:val="24"/>
          <w:lang w:val="en"/>
        </w:rPr>
        <w:t>4</w:t>
      </w:r>
      <w:r w:rsidRPr="00482878">
        <w:rPr>
          <w:rFonts w:ascii="Arial" w:eastAsia="宋体" w:hAnsi="Arial" w:cs="Arial"/>
          <w:color w:val="000000"/>
          <w:kern w:val="0"/>
          <w:sz w:val="24"/>
          <w:szCs w:val="24"/>
          <w:lang w:val="en"/>
        </w:rPr>
        <w:t>月底之前（高校</w:t>
      </w:r>
      <w:r w:rsidRPr="00482878">
        <w:rPr>
          <w:rFonts w:ascii="Arial" w:eastAsia="宋体" w:hAnsi="Arial" w:cs="Arial"/>
          <w:color w:val="000000"/>
          <w:kern w:val="0"/>
          <w:sz w:val="24"/>
          <w:szCs w:val="24"/>
          <w:lang w:val="en"/>
        </w:rPr>
        <w:t>2</w:t>
      </w:r>
      <w:r w:rsidRPr="00482878">
        <w:rPr>
          <w:rFonts w:ascii="Arial" w:eastAsia="宋体" w:hAnsi="Arial" w:cs="Arial"/>
          <w:color w:val="000000"/>
          <w:kern w:val="0"/>
          <w:sz w:val="24"/>
          <w:szCs w:val="24"/>
          <w:lang w:val="en"/>
        </w:rPr>
        <w:t>月底之前）和秋季学期</w:t>
      </w:r>
      <w:r w:rsidRPr="00482878">
        <w:rPr>
          <w:rFonts w:ascii="Arial" w:eastAsia="宋体" w:hAnsi="Arial" w:cs="Arial"/>
          <w:color w:val="000000"/>
          <w:kern w:val="0"/>
          <w:sz w:val="24"/>
          <w:szCs w:val="24"/>
          <w:lang w:val="en"/>
        </w:rPr>
        <w:t>10</w:t>
      </w:r>
      <w:r w:rsidRPr="00482878">
        <w:rPr>
          <w:rFonts w:ascii="Arial" w:eastAsia="宋体" w:hAnsi="Arial" w:cs="Arial"/>
          <w:color w:val="000000"/>
          <w:kern w:val="0"/>
          <w:sz w:val="24"/>
          <w:szCs w:val="24"/>
          <w:lang w:val="en"/>
        </w:rPr>
        <w:t>月底之前（高校</w:t>
      </w:r>
      <w:r w:rsidRPr="00482878">
        <w:rPr>
          <w:rFonts w:ascii="Arial" w:eastAsia="宋体" w:hAnsi="Arial" w:cs="Arial"/>
          <w:color w:val="000000"/>
          <w:kern w:val="0"/>
          <w:sz w:val="24"/>
          <w:szCs w:val="24"/>
          <w:lang w:val="en"/>
        </w:rPr>
        <w:t>9</w:t>
      </w:r>
      <w:r w:rsidRPr="00482878">
        <w:rPr>
          <w:rFonts w:ascii="Arial" w:eastAsia="宋体" w:hAnsi="Arial" w:cs="Arial"/>
          <w:color w:val="000000"/>
          <w:kern w:val="0"/>
          <w:sz w:val="24"/>
          <w:szCs w:val="24"/>
          <w:lang w:val="en"/>
        </w:rPr>
        <w:t>月底之前），扶贫部门已认定但在本学期</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教育脱贫基准数据库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中无记录的建档立卡贫困家庭学生，由学生或监护人提交认定申请，并提供相关证明材料，经学校认定符合条件的，将其纳入本学期的认定名单，并采集相关信息录入全省</w:t>
      </w:r>
      <w:r w:rsidRPr="00482878">
        <w:rPr>
          <w:rFonts w:ascii="Arial" w:eastAsia="宋体" w:hAnsi="Arial" w:cs="Arial"/>
          <w:color w:val="000000"/>
          <w:kern w:val="0"/>
          <w:sz w:val="24"/>
          <w:szCs w:val="24"/>
          <w:lang w:val="en"/>
        </w:rPr>
        <w:lastRenderedPageBreak/>
        <w:t>系统和全国系统。上述时间节点之后，新增的建档立卡贫困家庭学生，本学期不再追加认定，在下个学期予以认定和资助。</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 xml:space="preserve">　五、关于学前教育阶段建档立卡学生资助政策中</w:t>
      </w:r>
      <w:r w:rsidRPr="00482878">
        <w:rPr>
          <w:rFonts w:ascii="Arial" w:eastAsia="宋体" w:hAnsi="Arial" w:cs="Arial"/>
          <w:b/>
          <w:bCs/>
          <w:color w:val="000000"/>
          <w:kern w:val="0"/>
          <w:sz w:val="24"/>
          <w:szCs w:val="24"/>
          <w:lang w:val="en"/>
        </w:rPr>
        <w:t>3-6</w:t>
      </w:r>
      <w:r w:rsidRPr="00482878">
        <w:rPr>
          <w:rFonts w:ascii="Arial" w:eastAsia="宋体" w:hAnsi="Arial" w:cs="Arial"/>
          <w:b/>
          <w:bCs/>
          <w:color w:val="000000"/>
          <w:kern w:val="0"/>
          <w:sz w:val="24"/>
          <w:szCs w:val="24"/>
          <w:lang w:val="en"/>
        </w:rPr>
        <w:t>岁年龄限制的理解问题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《河南省教育脱贫专项方案》中提出要对建档立卡贫困家庭</w:t>
      </w:r>
      <w:r w:rsidRPr="00482878">
        <w:rPr>
          <w:rFonts w:ascii="Arial" w:eastAsia="宋体" w:hAnsi="Arial" w:cs="Arial"/>
          <w:color w:val="000000"/>
          <w:kern w:val="0"/>
          <w:sz w:val="24"/>
          <w:szCs w:val="24"/>
          <w:lang w:val="en"/>
        </w:rPr>
        <w:t>3-6</w:t>
      </w:r>
      <w:r w:rsidRPr="00482878">
        <w:rPr>
          <w:rFonts w:ascii="Arial" w:eastAsia="宋体" w:hAnsi="Arial" w:cs="Arial"/>
          <w:color w:val="000000"/>
          <w:kern w:val="0"/>
          <w:sz w:val="24"/>
          <w:szCs w:val="24"/>
          <w:lang w:val="en"/>
        </w:rPr>
        <w:t>岁儿童提供生活费和保教费资助，各学校具体确定受助建档立卡幼儿时，本着实事求是的原则，只要符合本意见第一条提出的两个条件即可，不必拘泥于年龄限制。</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六、关于建档立卡学生主动放弃受助资格的问题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家庭经济困难学生认定坚持积极引导与自愿申请相结合的原则，既要引导学生如实反映家庭经济情况，主动接受国家资助完成学业，也要充分尊重学生个人意愿，遵循自愿申请的原则。若个别建档立卡贫困家庭学生在充分了解国家资助政策的情况下，自愿放弃享受国家资助，各地各学校不应将该问题作为政策落实不到位处理，但学校要留存向学生（或监护人）宣传政策和学生（或监护人）自愿放弃资助的证明材料。</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七、关于落实</w:t>
      </w:r>
      <w:r w:rsidRPr="00482878">
        <w:rPr>
          <w:rFonts w:ascii="Arial" w:eastAsia="宋体" w:hAnsi="Arial" w:cs="Arial"/>
          <w:b/>
          <w:bCs/>
          <w:color w:val="000000"/>
          <w:kern w:val="0"/>
          <w:sz w:val="24"/>
          <w:szCs w:val="24"/>
          <w:lang w:val="en"/>
        </w:rPr>
        <w:t>“</w:t>
      </w:r>
      <w:r w:rsidRPr="00482878">
        <w:rPr>
          <w:rFonts w:ascii="Arial" w:eastAsia="宋体" w:hAnsi="Arial" w:cs="Arial"/>
          <w:b/>
          <w:bCs/>
          <w:color w:val="000000"/>
          <w:kern w:val="0"/>
          <w:sz w:val="24"/>
          <w:szCs w:val="24"/>
          <w:lang w:val="en"/>
        </w:rPr>
        <w:t>雨露计划</w:t>
      </w:r>
      <w:r w:rsidRPr="00482878">
        <w:rPr>
          <w:rFonts w:ascii="Arial" w:eastAsia="宋体" w:hAnsi="Arial" w:cs="Arial"/>
          <w:b/>
          <w:bCs/>
          <w:color w:val="000000"/>
          <w:kern w:val="0"/>
          <w:sz w:val="24"/>
          <w:szCs w:val="24"/>
          <w:lang w:val="en"/>
        </w:rPr>
        <w:t>”</w:t>
      </w:r>
      <w:r w:rsidRPr="00482878">
        <w:rPr>
          <w:rFonts w:ascii="Arial" w:eastAsia="宋体" w:hAnsi="Arial" w:cs="Arial"/>
          <w:b/>
          <w:bCs/>
          <w:color w:val="000000"/>
          <w:kern w:val="0"/>
          <w:sz w:val="24"/>
          <w:szCs w:val="24"/>
          <w:lang w:val="en"/>
        </w:rPr>
        <w:t>资助政策的问题</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雨露计划</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是由扶贫部门面向高职、高专和中职学生家庭提供的扶贫助学补助，其认定和发放工作由各地扶贫部门具体操作。各地各学校要提醒学生及时向其所在地扶贫部门申领相应补助资金。</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w:t>
      </w:r>
      <w:r w:rsidRPr="00482878">
        <w:rPr>
          <w:rFonts w:ascii="Arial" w:eastAsia="宋体" w:hAnsi="Arial" w:cs="Arial"/>
          <w:b/>
          <w:bCs/>
          <w:color w:val="000000"/>
          <w:kern w:val="0"/>
          <w:sz w:val="24"/>
          <w:szCs w:val="24"/>
          <w:lang w:val="en"/>
        </w:rPr>
        <w:t>八、强化资助育人</w:t>
      </w:r>
    </w:p>
    <w:p w:rsidR="00482878" w:rsidRPr="00482878" w:rsidRDefault="00482878" w:rsidP="00482878">
      <w:pPr>
        <w:widowControl/>
        <w:spacing w:before="100" w:beforeAutospacing="1" w:after="100" w:afterAutospacing="1" w:line="540" w:lineRule="atLeast"/>
        <w:jc w:val="lef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 xml:space="preserve">　　各地各学校要按照</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扶困</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与</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扶智</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扶志</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相结合的要求，紧紧围绕</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立德树人</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根本任务，把资助育人作为资助工作的出发点和落脚点，完善国家资助、学校奖助、社会捐助、学生自助</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四位一体</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的发展型资助体系，构建物质帮助、道</w:t>
      </w:r>
      <w:r w:rsidRPr="00482878">
        <w:rPr>
          <w:rFonts w:ascii="Arial" w:eastAsia="宋体" w:hAnsi="Arial" w:cs="Arial"/>
          <w:color w:val="000000"/>
          <w:kern w:val="0"/>
          <w:sz w:val="24"/>
          <w:szCs w:val="24"/>
          <w:lang w:val="en"/>
        </w:rPr>
        <w:lastRenderedPageBreak/>
        <w:t>德浸润、能力拓展、精神激励有效融合的资助育人长效机制，形成</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解困</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育人</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成才</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回馈</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的良性循环。在具体工作中，要结合社会主义核心价值观教育，将资助育人融入教育脱贫攻坚和资助工作的全过程，培养受助学生的实践能力和创新能力，深入、广泛、持续开展励志教育、诚信教育、感恩和社会责任感教育。对家庭经济困难学生身心发展、道德品质培养、学业帮扶、就业指导等方面给予更多关怀和帮助，为他们的兴趣培养、能力提升、视野开阔创造更多的机会和条件，切实发挥</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资助一人、脱贫一家、惠及几代</w:t>
      </w:r>
      <w:r w:rsidRPr="00482878">
        <w:rPr>
          <w:rFonts w:ascii="Arial" w:eastAsia="宋体" w:hAnsi="Arial" w:cs="Arial"/>
          <w:color w:val="000000"/>
          <w:kern w:val="0"/>
          <w:sz w:val="24"/>
          <w:szCs w:val="24"/>
          <w:lang w:val="en"/>
        </w:rPr>
        <w:t>”</w:t>
      </w:r>
      <w:r w:rsidRPr="00482878">
        <w:rPr>
          <w:rFonts w:ascii="Arial" w:eastAsia="宋体" w:hAnsi="Arial" w:cs="Arial"/>
          <w:color w:val="000000"/>
          <w:kern w:val="0"/>
          <w:sz w:val="24"/>
          <w:szCs w:val="24"/>
          <w:lang w:val="en"/>
        </w:rPr>
        <w:t>的脱贫实效，从根本上阻断贫困代际传递。</w:t>
      </w:r>
    </w:p>
    <w:p w:rsidR="00482878" w:rsidRPr="00482878" w:rsidRDefault="00482878" w:rsidP="00482878">
      <w:pPr>
        <w:widowControl/>
        <w:spacing w:before="100" w:beforeAutospacing="1" w:after="100" w:afterAutospacing="1" w:line="540" w:lineRule="atLeast"/>
        <w:jc w:val="righ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河南省教育厅</w:t>
      </w:r>
    </w:p>
    <w:p w:rsidR="00482878" w:rsidRPr="00482878" w:rsidRDefault="00482878" w:rsidP="00482878">
      <w:pPr>
        <w:widowControl/>
        <w:spacing w:before="100" w:beforeAutospacing="1" w:after="100" w:afterAutospacing="1" w:line="540" w:lineRule="atLeast"/>
        <w:jc w:val="righ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河南省扶贫开发办公室</w:t>
      </w:r>
    </w:p>
    <w:p w:rsidR="00482878" w:rsidRPr="00482878" w:rsidRDefault="00482878" w:rsidP="00482878">
      <w:pPr>
        <w:widowControl/>
        <w:spacing w:before="100" w:beforeAutospacing="1" w:after="100" w:afterAutospacing="1" w:line="540" w:lineRule="atLeast"/>
        <w:jc w:val="right"/>
        <w:rPr>
          <w:rFonts w:ascii="Arial" w:eastAsia="宋体" w:hAnsi="Arial" w:cs="Arial"/>
          <w:color w:val="000000"/>
          <w:kern w:val="0"/>
          <w:sz w:val="24"/>
          <w:szCs w:val="24"/>
          <w:lang w:val="en"/>
        </w:rPr>
      </w:pPr>
      <w:r w:rsidRPr="00482878">
        <w:rPr>
          <w:rFonts w:ascii="Arial" w:eastAsia="宋体" w:hAnsi="Arial" w:cs="Arial"/>
          <w:color w:val="000000"/>
          <w:kern w:val="0"/>
          <w:sz w:val="24"/>
          <w:szCs w:val="24"/>
          <w:lang w:val="en"/>
        </w:rPr>
        <w:t>2019</w:t>
      </w:r>
      <w:r w:rsidRPr="00482878">
        <w:rPr>
          <w:rFonts w:ascii="Arial" w:eastAsia="宋体" w:hAnsi="Arial" w:cs="Arial"/>
          <w:color w:val="000000"/>
          <w:kern w:val="0"/>
          <w:sz w:val="24"/>
          <w:szCs w:val="24"/>
          <w:lang w:val="en"/>
        </w:rPr>
        <w:t>年</w:t>
      </w:r>
      <w:r w:rsidRPr="00482878">
        <w:rPr>
          <w:rFonts w:ascii="Arial" w:eastAsia="宋体" w:hAnsi="Arial" w:cs="Arial"/>
          <w:color w:val="000000"/>
          <w:kern w:val="0"/>
          <w:sz w:val="24"/>
          <w:szCs w:val="24"/>
          <w:lang w:val="en"/>
        </w:rPr>
        <w:t>10</w:t>
      </w:r>
      <w:r w:rsidRPr="00482878">
        <w:rPr>
          <w:rFonts w:ascii="Arial" w:eastAsia="宋体" w:hAnsi="Arial" w:cs="Arial"/>
          <w:color w:val="000000"/>
          <w:kern w:val="0"/>
          <w:sz w:val="24"/>
          <w:szCs w:val="24"/>
          <w:lang w:val="en"/>
        </w:rPr>
        <w:t>月</w:t>
      </w:r>
      <w:r w:rsidRPr="00482878">
        <w:rPr>
          <w:rFonts w:ascii="Arial" w:eastAsia="宋体" w:hAnsi="Arial" w:cs="Arial"/>
          <w:color w:val="000000"/>
          <w:kern w:val="0"/>
          <w:sz w:val="24"/>
          <w:szCs w:val="24"/>
          <w:lang w:val="en"/>
        </w:rPr>
        <w:t>25</w:t>
      </w:r>
      <w:r w:rsidRPr="00482878">
        <w:rPr>
          <w:rFonts w:ascii="Arial" w:eastAsia="宋体" w:hAnsi="Arial" w:cs="Arial"/>
          <w:color w:val="000000"/>
          <w:kern w:val="0"/>
          <w:sz w:val="24"/>
          <w:szCs w:val="24"/>
          <w:lang w:val="en"/>
        </w:rPr>
        <w:t>日</w:t>
      </w:r>
    </w:p>
    <w:p w:rsidR="00E57CE0" w:rsidRDefault="00E57CE0">
      <w:pPr>
        <w:rPr>
          <w:rFonts w:hint="eastAsia"/>
        </w:rPr>
      </w:pPr>
    </w:p>
    <w:sectPr w:rsidR="00E57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31"/>
    <w:rsid w:val="00482878"/>
    <w:rsid w:val="00D46631"/>
    <w:rsid w:val="00E5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00661">
      <w:bodyDiv w:val="1"/>
      <w:marLeft w:val="0"/>
      <w:marRight w:val="0"/>
      <w:marTop w:val="0"/>
      <w:marBottom w:val="0"/>
      <w:divBdr>
        <w:top w:val="none" w:sz="0" w:space="0" w:color="auto"/>
        <w:left w:val="none" w:sz="0" w:space="0" w:color="auto"/>
        <w:bottom w:val="none" w:sz="0" w:space="0" w:color="auto"/>
        <w:right w:val="none" w:sz="0" w:space="0" w:color="auto"/>
      </w:divBdr>
      <w:divsChild>
        <w:div w:id="599798181">
          <w:marLeft w:val="0"/>
          <w:marRight w:val="0"/>
          <w:marTop w:val="0"/>
          <w:marBottom w:val="0"/>
          <w:divBdr>
            <w:top w:val="none" w:sz="0" w:space="0" w:color="auto"/>
            <w:left w:val="none" w:sz="0" w:space="0" w:color="auto"/>
            <w:bottom w:val="none" w:sz="0" w:space="0" w:color="auto"/>
            <w:right w:val="none" w:sz="0" w:space="0" w:color="auto"/>
          </w:divBdr>
          <w:divsChild>
            <w:div w:id="1532377540">
              <w:marLeft w:val="0"/>
              <w:marRight w:val="0"/>
              <w:marTop w:val="0"/>
              <w:marBottom w:val="0"/>
              <w:divBdr>
                <w:top w:val="none" w:sz="0" w:space="0" w:color="auto"/>
                <w:left w:val="none" w:sz="0" w:space="0" w:color="auto"/>
                <w:bottom w:val="none" w:sz="0" w:space="0" w:color="auto"/>
                <w:right w:val="none" w:sz="0" w:space="0" w:color="auto"/>
              </w:divBdr>
              <w:divsChild>
                <w:div w:id="938373657">
                  <w:marLeft w:val="0"/>
                  <w:marRight w:val="0"/>
                  <w:marTop w:val="225"/>
                  <w:marBottom w:val="0"/>
                  <w:divBdr>
                    <w:top w:val="none" w:sz="0" w:space="0" w:color="auto"/>
                    <w:left w:val="none" w:sz="0" w:space="0" w:color="auto"/>
                    <w:bottom w:val="none" w:sz="0" w:space="0" w:color="auto"/>
                    <w:right w:val="none" w:sz="0" w:space="0" w:color="auto"/>
                  </w:divBdr>
                  <w:divsChild>
                    <w:div w:id="1371342236">
                      <w:marLeft w:val="0"/>
                      <w:marRight w:val="0"/>
                      <w:marTop w:val="0"/>
                      <w:marBottom w:val="0"/>
                      <w:divBdr>
                        <w:top w:val="none" w:sz="0" w:space="0" w:color="auto"/>
                        <w:left w:val="none" w:sz="0" w:space="0" w:color="auto"/>
                        <w:bottom w:val="none" w:sz="0" w:space="0" w:color="auto"/>
                        <w:right w:val="none" w:sz="0" w:space="0" w:color="auto"/>
                      </w:divBdr>
                      <w:divsChild>
                        <w:div w:id="18816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2021-10-14T08:02:00Z</dcterms:created>
  <dcterms:modified xsi:type="dcterms:W3CDTF">2021-10-14T08:03:00Z</dcterms:modified>
</cp:coreProperties>
</file>