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24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8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23</w:t>
      </w:r>
      <w:bookmarkStart w:id="5" w:name="_GoBack"/>
      <w:bookmarkEnd w:id="5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bookmarkStart w:id="0" w:name="OLE_LINK21"/>
      <w:bookmarkStart w:id="1" w:name="OLE_LINK35"/>
      <w:bookmarkStart w:id="2" w:name="OLE_LINK17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许鄢快速通道以南、张古路以东</w:t>
      </w:r>
      <w:bookmarkEnd w:id="0"/>
      <w:bookmarkStart w:id="3" w:name="OLE_LINK19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局部</w:t>
      </w:r>
      <w:bookmarkEnd w:id="3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地块</w:t>
      </w:r>
      <w:bookmarkEnd w:id="1"/>
      <w:bookmarkEnd w:id="2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控制性详细规划</w:t>
      </w:r>
    </w:p>
    <w:p w14:paraId="51D3D767"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规划地块红线内用地面积：20807平方米，其中1—1号地块红线内用地面积：4949平方米，用地性质：绿地；1—2号地块绿线内用地面积：415858平方米，用地性质：工业，行业分类：金属制品业，建筑限高：＞8米 ，建筑系数：≥40% ，容 积 率：≥0.8，绿 地 率：</w:t>
      </w:r>
      <w:bookmarkStart w:id="4" w:name="OLE_LINK27"/>
      <w:r>
        <w:rPr>
          <w:rFonts w:hint="eastAsia" w:ascii="Times New Roman" w:hAnsi="Times New Roman" w:cs="仿宋_GB2312"/>
          <w:lang w:val="en-US" w:eastAsia="zh-CN"/>
        </w:rPr>
        <w:t>＜</w:t>
      </w:r>
      <w:bookmarkEnd w:id="4"/>
      <w:r>
        <w:rPr>
          <w:rFonts w:hint="eastAsia" w:ascii="Times New Roman" w:hAnsi="Times New Roman" w:cs="仿宋_GB2312"/>
          <w:lang w:val="en-US" w:eastAsia="zh-CN"/>
        </w:rPr>
        <w:t>20% ，机动车停车位:≥0.1车位/100㎡建筑面积。</w:t>
      </w:r>
    </w:p>
    <w:p w14:paraId="243C9EF4"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9865" cy="3735705"/>
            <wp:effectExtent l="0" t="0" r="6985" b="17145"/>
            <wp:docPr id="1" name="图片 1" descr="6e3efd0a8ed42d22dcbb508552fbb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3efd0a8ed42d22dcbb508552fbb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9227615"/>
    <w:rsid w:val="0A236CF5"/>
    <w:rsid w:val="12BD7542"/>
    <w:rsid w:val="144B4A92"/>
    <w:rsid w:val="18DC000A"/>
    <w:rsid w:val="1A741B5A"/>
    <w:rsid w:val="1AB97CE2"/>
    <w:rsid w:val="1CE617B0"/>
    <w:rsid w:val="1D4631DD"/>
    <w:rsid w:val="1DD94205"/>
    <w:rsid w:val="2F1C5DF3"/>
    <w:rsid w:val="30031645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41616C7"/>
    <w:rsid w:val="546B5460"/>
    <w:rsid w:val="56BC0E91"/>
    <w:rsid w:val="577F29D6"/>
    <w:rsid w:val="5A484A1C"/>
    <w:rsid w:val="61607BDE"/>
    <w:rsid w:val="625B26DB"/>
    <w:rsid w:val="64B139F8"/>
    <w:rsid w:val="651B17E0"/>
    <w:rsid w:val="6D88699C"/>
    <w:rsid w:val="72446B0F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361</Characters>
  <Lines>2</Lines>
  <Paragraphs>1</Paragraphs>
  <TotalTime>1</TotalTime>
  <ScaleCrop>false</ScaleCrop>
  <LinksUpToDate>false</LinksUpToDate>
  <CharactersWithSpaces>369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2025-07-24T01:06:59Z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