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70B2A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eastAsia="zh-CN"/>
        </w:rPr>
        <w:t>中共许昌市建安区委城乡规划委员会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2025年</w:t>
      </w:r>
    </w:p>
    <w:p w14:paraId="61AED4B6">
      <w:pPr>
        <w:spacing w:line="720" w:lineRule="exact"/>
        <w:jc w:val="center"/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  <w:lang w:val="en-US" w:eastAsia="zh-CN"/>
        </w:rPr>
        <w:t>第三次会议项目控规的</w:t>
      </w:r>
      <w:r>
        <w:rPr>
          <w:rFonts w:hint="eastAsia" w:asciiTheme="majorEastAsia" w:hAnsiTheme="majorEastAsia" w:eastAsiaTheme="majorEastAsia" w:cstheme="majorEastAsia"/>
          <w:b/>
          <w:bCs/>
          <w:w w:val="96"/>
          <w:sz w:val="44"/>
          <w:szCs w:val="44"/>
        </w:rPr>
        <w:t>公示内容</w:t>
      </w:r>
    </w:p>
    <w:p w14:paraId="525357F9">
      <w:pPr>
        <w:spacing w:line="560" w:lineRule="exact"/>
        <w:rPr>
          <w:rFonts w:ascii="Times New Roman" w:hAnsi="Times New Roman" w:eastAsia="仿宋" w:cs="Times New Roman"/>
        </w:rPr>
      </w:pPr>
    </w:p>
    <w:p w14:paraId="267D0CC3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依据《中华人民共和国城乡规划法》、《行政许可法》、《关于城乡规划公开公示的规定》等有关法律法规，特此公告，公告日期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7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24</w:t>
      </w:r>
      <w:r>
        <w:rPr>
          <w:rFonts w:hint="eastAsia" w:ascii="Times New Roman" w:hAnsi="Times New Roman" w:cs="仿宋_GB2312"/>
        </w:rPr>
        <w:t>日</w:t>
      </w:r>
      <w:r>
        <w:rPr>
          <w:rFonts w:ascii="Times New Roman" w:hAnsi="Times New Roman" w:cs="Times New Roman"/>
        </w:rPr>
        <w:t>--202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eastAsia" w:ascii="Times New Roman" w:hAnsi="Times New Roman" w:cs="仿宋_GB2312"/>
        </w:rPr>
        <w:t>年</w:t>
      </w:r>
      <w:r>
        <w:rPr>
          <w:rFonts w:hint="eastAsia" w:ascii="Times New Roman" w:hAnsi="Times New Roman" w:cs="仿宋_GB2312"/>
          <w:lang w:val="en-US" w:eastAsia="zh-CN"/>
        </w:rPr>
        <w:t>8</w:t>
      </w:r>
      <w:r>
        <w:rPr>
          <w:rFonts w:hint="eastAsia" w:ascii="Times New Roman" w:hAnsi="Times New Roman" w:cs="仿宋_GB2312"/>
        </w:rPr>
        <w:t>月</w:t>
      </w:r>
      <w:r>
        <w:rPr>
          <w:rFonts w:hint="eastAsia" w:ascii="Times New Roman" w:hAnsi="Times New Roman" w:cs="仿宋_GB2312"/>
          <w:lang w:val="en-US" w:eastAsia="zh-CN"/>
        </w:rPr>
        <w:t>23</w:t>
      </w:r>
      <w:bookmarkStart w:id="0" w:name="_GoBack"/>
      <w:bookmarkEnd w:id="0"/>
      <w:r>
        <w:rPr>
          <w:rFonts w:hint="eastAsia" w:ascii="Times New Roman" w:hAnsi="Times New Roman" w:cs="仿宋_GB2312"/>
        </w:rPr>
        <w:t>日，如有意见或建议，请在公示期内向我局以书面形式提出。</w:t>
      </w:r>
    </w:p>
    <w:p w14:paraId="1E8585BE"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咨询电话：0374-5115109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</w:p>
    <w:p w14:paraId="1FC41CA1"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仿宋_GB2312"/>
        </w:rPr>
        <w:t>经办科室：规划委员会秘书股</w:t>
      </w:r>
    </w:p>
    <w:p w14:paraId="654899B3">
      <w:pPr>
        <w:ind w:firstLine="640" w:firstLineChars="20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eastAsia" w:ascii="Times New Roman" w:hAnsi="Times New Roman" w:cs="仿宋_GB2312"/>
        </w:rPr>
        <w:t>经办人：</w:t>
      </w:r>
      <w:r>
        <w:rPr>
          <w:rFonts w:hint="eastAsia" w:ascii="Times New Roman" w:hAnsi="Times New Roman" w:cs="仿宋_GB2312"/>
          <w:lang w:val="en-US" w:eastAsia="zh-CN"/>
        </w:rPr>
        <w:t xml:space="preserve">赵飞 </w:t>
      </w:r>
    </w:p>
    <w:p w14:paraId="2C3CB8AE">
      <w:pPr>
        <w:ind w:firstLine="640" w:firstLineChars="200"/>
        <w:rPr>
          <w:rFonts w:hint="eastAsia" w:ascii="Times New Roman" w:hAnsi="黑体" w:eastAsia="黑体" w:cs="黑体"/>
        </w:rPr>
      </w:pPr>
    </w:p>
    <w:p w14:paraId="77A8AA07">
      <w:pPr>
        <w:pStyle w:val="2"/>
        <w:ind w:left="0" w:leftChars="0" w:firstLine="643" w:firstLineChars="200"/>
        <w:jc w:val="both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榆林乡贾庄村局部地块控制性详细规划</w:t>
      </w:r>
    </w:p>
    <w:p w14:paraId="27EAEB77">
      <w:pPr>
        <w:pStyle w:val="2"/>
        <w:ind w:left="0" w:leftChars="0" w:firstLine="640" w:firstLineChars="200"/>
        <w:jc w:val="left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该地块规划总用地面积30593平方米（45.9亩） ，用地性质：工业，行业分类为农副食品加工业，容积率≥1.0，建筑限高＞8米，建筑系数≥40% ，绿地率＜20%，机动车停车位≥0.1车位/100平方米建筑面积，投资强度≥1200万元/公顷。</w:t>
      </w:r>
    </w:p>
    <w:p w14:paraId="49EBFE78">
      <w:pPr>
        <w:pStyle w:val="2"/>
        <w:ind w:left="0" w:leftChars="0" w:firstLine="0" w:firstLineChars="0"/>
        <w:jc w:val="left"/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spacing w:val="-5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351780" cy="2741295"/>
            <wp:effectExtent l="0" t="0" r="1270" b="1905"/>
            <wp:docPr id="1" name="图片 1" descr="D:/360MoveData/Users/杨建辉/Desktop/榆林乡贾庄村-河南首放农业科技有限公司-模型.jpg榆林乡贾庄村-河南首放农业科技有限公司-模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/360MoveData/Users/杨建辉/Desktop/榆林乡贾庄村-河南首放农业科技有限公司-模型.jpg榆林乡贾庄村-河南首放农业科技有限公司-模型"/>
                    <pic:cNvPicPr>
                      <a:picLocks noChangeAspect="1"/>
                    </pic:cNvPicPr>
                  </pic:nvPicPr>
                  <pic:blipFill>
                    <a:blip r:embed="rId4"/>
                    <a:srcRect l="-1219" r="-684"/>
                    <a:stretch>
                      <a:fillRect/>
                    </a:stretch>
                  </pic:blipFill>
                  <pic:spPr>
                    <a:xfrm>
                      <a:off x="0" y="0"/>
                      <a:ext cx="5351780" cy="27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DIyNjkxMDg0ODhkMWJkNTc0ODNhZTk2MTdmOGEifQ=="/>
  </w:docVars>
  <w:rsids>
    <w:rsidRoot w:val="00000000"/>
    <w:rsid w:val="00C81EF4"/>
    <w:rsid w:val="08B869FA"/>
    <w:rsid w:val="12600A04"/>
    <w:rsid w:val="12BD7542"/>
    <w:rsid w:val="1AB97CE2"/>
    <w:rsid w:val="1CE617B0"/>
    <w:rsid w:val="1EC95AB0"/>
    <w:rsid w:val="2E1B6D61"/>
    <w:rsid w:val="2F1C5DF3"/>
    <w:rsid w:val="357D0E2D"/>
    <w:rsid w:val="35E94AFA"/>
    <w:rsid w:val="3AB47816"/>
    <w:rsid w:val="49A64904"/>
    <w:rsid w:val="4D221AE1"/>
    <w:rsid w:val="541616C7"/>
    <w:rsid w:val="546B5460"/>
    <w:rsid w:val="577F29D6"/>
    <w:rsid w:val="5A484A1C"/>
    <w:rsid w:val="64B139F8"/>
    <w:rsid w:val="651B17E0"/>
    <w:rsid w:val="6821515F"/>
    <w:rsid w:val="6D88699C"/>
    <w:rsid w:val="727146B6"/>
    <w:rsid w:val="74CC0C7B"/>
    <w:rsid w:val="755F613A"/>
    <w:rsid w:val="7CF40CF8"/>
    <w:rsid w:val="7DCD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Calibr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unhideWhenUsed/>
    <w:qFormat/>
    <w:uiPriority w:val="0"/>
    <w:pPr>
      <w:ind w:firstLine="420" w:firstLineChars="100"/>
    </w:pPr>
  </w:style>
  <w:style w:type="paragraph" w:styleId="3">
    <w:name w:val="Body Text"/>
    <w:basedOn w:val="1"/>
    <w:autoRedefine/>
    <w:unhideWhenUsed/>
    <w:qFormat/>
    <w:uiPriority w:val="0"/>
    <w:pPr>
      <w:jc w:val="center"/>
    </w:pPr>
    <w:rPr>
      <w:rFonts w:eastAsia="黑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312</Characters>
  <Lines>0</Lines>
  <Paragraphs>0</Paragraphs>
  <TotalTime>2</TotalTime>
  <ScaleCrop>false</ScaleCrop>
  <LinksUpToDate>false</LinksUpToDate>
  <CharactersWithSpaces>316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2022-09-22T01:38:00Z</dcterms:created>
  <dc:creator>4087</dc:creator>
  <cp:lastModifiedBy>zf.</cp:lastModifiedBy>
  <cp:lastPrinted>2022-09-26T01:31:00Z</cp:lastPrinted>
  <dcterms:modified xsi:type="dcterms:W3CDTF">2025-07-24T01:07:20Z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C6ED71F7E86244008D5D0BB6F09FE78E</vt:lpwstr>
  </property>
  <property fmtid="{D5CDD505-2E9C-101B-9397-08002B2CF9AE}" pid="4" name="KSOTemplateDocerSaveRecord">
    <vt:lpwstr>eyJoZGlkIjoiMzhhNDIyNjkxMDg0ODhkMWJkNTc0ODNhZTk2MTdmOGEiLCJ1c2VySWQiOiIyNjA3MDA3MTcifQ==</vt:lpwstr>
  </property>
</Properties>
</file>