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非正常死亡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受理部门：户籍所在地、居住地派出所（或其他户政窗口）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办理条件：公民因被害、自杀、意外事故等非正常原因死亡或死因不明。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办理时限：当场办理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收费标准及依据：免费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办理地址：许昌市建安区五女店镇311国道与张古路交叉口向北200米路西苗店社区五女店派出所户籍室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联系电话：0374—55611756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工作时间：夏季：周一至周五上午8：00-12:00下午15:00-18:00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冬季：周一至周五上午8：00-12:00下午14:30-17:30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办理流程：户政窗口受理，核准后，当场办理。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所需材料：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1、死者家属或发现人的申报；</w:t>
      </w:r>
    </w:p>
    <w:p>
      <w:pPr>
        <w:rPr>
          <w:rFonts w:hint="eastAsia"/>
        </w:rPr>
      </w:pPr>
      <w:r>
        <w:rPr>
          <w:rFonts w:hint="eastAsia"/>
        </w:rPr>
        <w:t>2、《法医鉴定书》或死亡地公安机关其他有关证明；</w:t>
      </w:r>
    </w:p>
    <w:p>
      <w:pPr>
        <w:rPr>
          <w:rFonts w:hint="eastAsia"/>
        </w:rPr>
      </w:pPr>
      <w:r>
        <w:rPr>
          <w:rFonts w:hint="eastAsia"/>
        </w:rPr>
        <w:t>3、本人居民身份证、居民户口簿;</w:t>
      </w:r>
    </w:p>
    <w:p>
      <w:pPr>
        <w:rPr>
          <w:rFonts w:hint="eastAsia"/>
        </w:rPr>
      </w:pPr>
      <w:r>
        <w:rPr>
          <w:rFonts w:hint="eastAsia"/>
        </w:rPr>
        <w:t xml:space="preserve">4、业务办理人居民身份证。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01EE219D"/>
    <w:rsid w:val="01E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2024-07-04T09:38:00Z</dcterms:created>
  <dc:creator>admin</dc:creator>
  <cp:lastModifiedBy>admin</cp:lastModifiedBy>
  <dcterms:modified xsi:type="dcterms:W3CDTF">2024-07-04T09:39:17Z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94DCC8800AC74401820E5D76C9702570_11</vt:lpwstr>
  </property>
</Properties>
</file>