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4B3AA6">
      <w:pPr>
        <w:jc w:val="center"/>
        <w:rPr>
          <w:rFonts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许昌市建安区2025年参加“先打后补”</w:t>
      </w:r>
    </w:p>
    <w:p w14:paraId="6A20F5DA">
      <w:pPr>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养殖场名单</w:t>
      </w:r>
      <w:bookmarkStart w:id="0" w:name="_GoBack"/>
      <w:bookmarkEnd w:id="0"/>
    </w:p>
    <w:p w14:paraId="123A6E37">
      <w:pPr>
        <w:jc w:val="both"/>
        <w:rPr>
          <w:rFonts w:ascii="仿宋" w:hAnsi="仿宋" w:eastAsia="仿宋" w:cs="仿宋"/>
          <w:sz w:val="32"/>
          <w:szCs w:val="32"/>
        </w:rPr>
      </w:pPr>
      <w:r>
        <w:rPr>
          <w:rFonts w:hint="eastAsia" w:ascii="仿宋" w:hAnsi="仿宋" w:eastAsia="仿宋" w:cs="仿宋"/>
          <w:sz w:val="32"/>
          <w:szCs w:val="32"/>
        </w:rPr>
        <w:t xml:space="preserve">    为全面推进我区强制免疫“先打后补”工作，根据《河南省农业农村厅关于印发河南省动物疫病强制免疫补助政策改革实施方案的通知》、（豫农文【2021】333号）、《河南省农业农村厅关于进一步推进动物疫病强制免疫“先打后补”工作的通知》（豫农文【2024】439号）等文件要求，规模养殖场在农业农村部政务通微信小程序内“牧运通”模块上自主注册并按要求如实填写相关养殖信息。通过乡镇、区两级按照申报条件进行审核，符合实施“先打后补”的规模养殖场公示如下：</w:t>
      </w:r>
    </w:p>
    <w:tbl>
      <w:tblPr>
        <w:tblStyle w:val="5"/>
        <w:tblW w:w="9720" w:type="dxa"/>
        <w:tblInd w:w="-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4890"/>
        <w:gridCol w:w="1455"/>
        <w:gridCol w:w="2475"/>
      </w:tblGrid>
      <w:tr w14:paraId="54043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900" w:type="dxa"/>
          </w:tcPr>
          <w:p w14:paraId="31A92DB5">
            <w:pPr>
              <w:jc w:val="center"/>
              <w:rPr>
                <w:rFonts w:ascii="仿宋" w:hAnsi="仿宋" w:eastAsia="仿宋" w:cs="仿宋"/>
                <w:sz w:val="28"/>
                <w:szCs w:val="28"/>
              </w:rPr>
            </w:pPr>
            <w:r>
              <w:rPr>
                <w:rFonts w:hint="eastAsia" w:ascii="仿宋" w:hAnsi="仿宋" w:eastAsia="仿宋" w:cs="仿宋"/>
                <w:sz w:val="28"/>
                <w:szCs w:val="28"/>
              </w:rPr>
              <w:t>序号</w:t>
            </w:r>
          </w:p>
        </w:tc>
        <w:tc>
          <w:tcPr>
            <w:tcW w:w="4890" w:type="dxa"/>
          </w:tcPr>
          <w:p w14:paraId="75D738BB">
            <w:pPr>
              <w:jc w:val="center"/>
              <w:rPr>
                <w:rFonts w:ascii="仿宋" w:hAnsi="仿宋" w:eastAsia="仿宋" w:cs="仿宋"/>
                <w:sz w:val="28"/>
                <w:szCs w:val="28"/>
              </w:rPr>
            </w:pPr>
            <w:r>
              <w:rPr>
                <w:rFonts w:hint="eastAsia" w:ascii="仿宋" w:hAnsi="仿宋" w:eastAsia="仿宋" w:cs="仿宋"/>
                <w:sz w:val="28"/>
                <w:szCs w:val="28"/>
              </w:rPr>
              <w:t>规模养殖场名称</w:t>
            </w:r>
          </w:p>
        </w:tc>
        <w:tc>
          <w:tcPr>
            <w:tcW w:w="1455" w:type="dxa"/>
          </w:tcPr>
          <w:p w14:paraId="0888277A">
            <w:pPr>
              <w:jc w:val="center"/>
              <w:rPr>
                <w:rFonts w:ascii="仿宋" w:hAnsi="仿宋" w:eastAsia="仿宋" w:cs="仿宋"/>
                <w:sz w:val="28"/>
                <w:szCs w:val="28"/>
              </w:rPr>
            </w:pPr>
            <w:r>
              <w:rPr>
                <w:rFonts w:hint="eastAsia" w:ascii="仿宋" w:hAnsi="仿宋" w:eastAsia="仿宋" w:cs="仿宋"/>
                <w:sz w:val="28"/>
                <w:szCs w:val="28"/>
              </w:rPr>
              <w:t>动物种类</w:t>
            </w:r>
          </w:p>
        </w:tc>
        <w:tc>
          <w:tcPr>
            <w:tcW w:w="2475" w:type="dxa"/>
          </w:tcPr>
          <w:p w14:paraId="172FF370">
            <w:pPr>
              <w:jc w:val="center"/>
              <w:rPr>
                <w:rFonts w:ascii="仿宋" w:hAnsi="仿宋" w:eastAsia="仿宋" w:cs="仿宋"/>
                <w:sz w:val="28"/>
                <w:szCs w:val="28"/>
              </w:rPr>
            </w:pPr>
            <w:r>
              <w:rPr>
                <w:rFonts w:hint="eastAsia" w:ascii="仿宋" w:hAnsi="仿宋" w:eastAsia="仿宋" w:cs="仿宋"/>
                <w:sz w:val="28"/>
                <w:szCs w:val="28"/>
              </w:rPr>
              <w:t>地 址</w:t>
            </w:r>
          </w:p>
        </w:tc>
      </w:tr>
      <w:tr w14:paraId="166BD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14:paraId="66838393">
            <w:pPr>
              <w:jc w:val="center"/>
              <w:rPr>
                <w:rFonts w:ascii="仿宋" w:hAnsi="仿宋" w:eastAsia="仿宋" w:cs="仿宋"/>
                <w:sz w:val="28"/>
                <w:szCs w:val="28"/>
              </w:rPr>
            </w:pPr>
            <w:r>
              <w:rPr>
                <w:rFonts w:hint="eastAsia" w:ascii="仿宋" w:hAnsi="仿宋" w:eastAsia="仿宋" w:cs="仿宋"/>
                <w:sz w:val="28"/>
                <w:szCs w:val="28"/>
              </w:rPr>
              <w:t>1</w:t>
            </w:r>
          </w:p>
        </w:tc>
        <w:tc>
          <w:tcPr>
            <w:tcW w:w="4890" w:type="dxa"/>
            <w:vAlign w:val="center"/>
          </w:tcPr>
          <w:p w14:paraId="620BD804">
            <w:pPr>
              <w:widowControl/>
              <w:jc w:val="left"/>
              <w:textAlignment w:val="center"/>
              <w:rPr>
                <w:rFonts w:ascii="仿宋" w:hAnsi="仿宋" w:eastAsia="仿宋" w:cs="仿宋"/>
                <w:sz w:val="28"/>
                <w:szCs w:val="28"/>
              </w:rPr>
            </w:pPr>
            <w:r>
              <w:rPr>
                <w:rFonts w:hint="eastAsia" w:ascii="仿宋" w:hAnsi="仿宋" w:eastAsia="仿宋" w:cs="仿宋"/>
                <w:sz w:val="28"/>
                <w:szCs w:val="28"/>
              </w:rPr>
              <w:t>永佳家庭农场</w:t>
            </w:r>
          </w:p>
        </w:tc>
        <w:tc>
          <w:tcPr>
            <w:tcW w:w="1455" w:type="dxa"/>
            <w:vAlign w:val="center"/>
          </w:tcPr>
          <w:p w14:paraId="3F2F7FB3">
            <w:pPr>
              <w:widowControl/>
              <w:jc w:val="center"/>
              <w:textAlignment w:val="center"/>
              <w:rPr>
                <w:rFonts w:ascii="仿宋" w:hAnsi="仿宋" w:eastAsia="仿宋" w:cs="仿宋"/>
                <w:sz w:val="28"/>
                <w:szCs w:val="28"/>
              </w:rPr>
            </w:pPr>
            <w:r>
              <w:rPr>
                <w:rFonts w:hint="eastAsia" w:ascii="仿宋" w:hAnsi="仿宋" w:eastAsia="仿宋" w:cs="仿宋"/>
                <w:color w:val="000000"/>
                <w:kern w:val="0"/>
                <w:sz w:val="28"/>
                <w:szCs w:val="28"/>
              </w:rPr>
              <w:t>蛋鸡</w:t>
            </w:r>
          </w:p>
        </w:tc>
        <w:tc>
          <w:tcPr>
            <w:tcW w:w="2475" w:type="dxa"/>
          </w:tcPr>
          <w:p w14:paraId="591DFAF8">
            <w:pPr>
              <w:jc w:val="center"/>
              <w:rPr>
                <w:rFonts w:ascii="仿宋" w:hAnsi="仿宋" w:eastAsia="仿宋" w:cs="仿宋"/>
                <w:sz w:val="28"/>
                <w:szCs w:val="28"/>
              </w:rPr>
            </w:pPr>
            <w:r>
              <w:rPr>
                <w:rFonts w:hint="eastAsia" w:ascii="仿宋" w:hAnsi="仿宋" w:eastAsia="仿宋" w:cs="仿宋"/>
                <w:sz w:val="28"/>
                <w:szCs w:val="28"/>
              </w:rPr>
              <w:t>小召乡郑杨村</w:t>
            </w:r>
          </w:p>
        </w:tc>
      </w:tr>
      <w:tr w14:paraId="53BA3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14:paraId="1207E8CC">
            <w:pPr>
              <w:jc w:val="center"/>
              <w:rPr>
                <w:rFonts w:ascii="仿宋" w:hAnsi="仿宋" w:eastAsia="仿宋" w:cs="仿宋"/>
                <w:sz w:val="28"/>
                <w:szCs w:val="28"/>
              </w:rPr>
            </w:pPr>
            <w:r>
              <w:rPr>
                <w:rFonts w:hint="eastAsia" w:ascii="仿宋" w:hAnsi="仿宋" w:eastAsia="仿宋" w:cs="仿宋"/>
                <w:sz w:val="28"/>
                <w:szCs w:val="28"/>
              </w:rPr>
              <w:t>2</w:t>
            </w:r>
          </w:p>
        </w:tc>
        <w:tc>
          <w:tcPr>
            <w:tcW w:w="4890" w:type="dxa"/>
            <w:vAlign w:val="center"/>
          </w:tcPr>
          <w:p w14:paraId="76385A9C">
            <w:pPr>
              <w:widowControl/>
              <w:jc w:val="left"/>
              <w:textAlignment w:val="center"/>
              <w:rPr>
                <w:rFonts w:ascii="仿宋" w:hAnsi="仿宋" w:eastAsia="仿宋" w:cs="仿宋"/>
                <w:sz w:val="28"/>
                <w:szCs w:val="28"/>
              </w:rPr>
            </w:pPr>
            <w:r>
              <w:rPr>
                <w:rFonts w:hint="eastAsia" w:ascii="仿宋" w:hAnsi="仿宋" w:eastAsia="仿宋" w:cs="仿宋"/>
                <w:sz w:val="28"/>
                <w:szCs w:val="28"/>
              </w:rPr>
              <w:t>许昌鹏远禽业有限公司</w:t>
            </w:r>
          </w:p>
        </w:tc>
        <w:tc>
          <w:tcPr>
            <w:tcW w:w="1455" w:type="dxa"/>
            <w:vAlign w:val="center"/>
          </w:tcPr>
          <w:p w14:paraId="68CCB71C">
            <w:pPr>
              <w:widowControl/>
              <w:jc w:val="center"/>
              <w:textAlignment w:val="center"/>
              <w:rPr>
                <w:rFonts w:ascii="仿宋" w:hAnsi="仿宋" w:eastAsia="仿宋" w:cs="仿宋"/>
                <w:sz w:val="28"/>
                <w:szCs w:val="28"/>
              </w:rPr>
            </w:pPr>
            <w:r>
              <w:rPr>
                <w:rFonts w:hint="eastAsia" w:ascii="仿宋" w:hAnsi="仿宋" w:eastAsia="仿宋" w:cs="仿宋"/>
                <w:color w:val="000000"/>
                <w:kern w:val="0"/>
                <w:sz w:val="28"/>
                <w:szCs w:val="28"/>
              </w:rPr>
              <w:t>蛋鸡</w:t>
            </w:r>
          </w:p>
        </w:tc>
        <w:tc>
          <w:tcPr>
            <w:tcW w:w="2475" w:type="dxa"/>
          </w:tcPr>
          <w:p w14:paraId="65BF8DF8">
            <w:pPr>
              <w:jc w:val="center"/>
              <w:rPr>
                <w:rFonts w:ascii="仿宋" w:hAnsi="仿宋" w:eastAsia="仿宋" w:cs="仿宋"/>
                <w:sz w:val="28"/>
                <w:szCs w:val="28"/>
              </w:rPr>
            </w:pPr>
            <w:r>
              <w:rPr>
                <w:rFonts w:hint="eastAsia" w:ascii="仿宋" w:hAnsi="仿宋" w:eastAsia="仿宋" w:cs="仿宋"/>
                <w:sz w:val="28"/>
                <w:szCs w:val="28"/>
              </w:rPr>
              <w:t>苏桥镇侯王村</w:t>
            </w:r>
          </w:p>
        </w:tc>
      </w:tr>
      <w:tr w14:paraId="0DDAE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14:paraId="2BABF225">
            <w:pPr>
              <w:jc w:val="center"/>
              <w:rPr>
                <w:rFonts w:ascii="仿宋" w:hAnsi="仿宋" w:eastAsia="仿宋" w:cs="仿宋"/>
                <w:sz w:val="28"/>
                <w:szCs w:val="28"/>
              </w:rPr>
            </w:pPr>
            <w:r>
              <w:rPr>
                <w:rFonts w:hint="eastAsia" w:ascii="仿宋" w:hAnsi="仿宋" w:eastAsia="仿宋" w:cs="仿宋"/>
                <w:sz w:val="28"/>
                <w:szCs w:val="28"/>
              </w:rPr>
              <w:t>3</w:t>
            </w:r>
          </w:p>
        </w:tc>
        <w:tc>
          <w:tcPr>
            <w:tcW w:w="4890" w:type="dxa"/>
            <w:vAlign w:val="center"/>
          </w:tcPr>
          <w:p w14:paraId="7BD17E14">
            <w:pPr>
              <w:widowControl/>
              <w:jc w:val="left"/>
              <w:textAlignment w:val="center"/>
              <w:rPr>
                <w:rFonts w:ascii="仿宋" w:hAnsi="仿宋" w:eastAsia="仿宋" w:cs="仿宋"/>
                <w:sz w:val="28"/>
                <w:szCs w:val="28"/>
              </w:rPr>
            </w:pPr>
            <w:r>
              <w:rPr>
                <w:rFonts w:hint="eastAsia" w:ascii="仿宋" w:hAnsi="仿宋" w:eastAsia="仿宋" w:cs="仿宋"/>
                <w:sz w:val="28"/>
                <w:szCs w:val="28"/>
              </w:rPr>
              <w:t>合企贵生态农业有限公司</w:t>
            </w:r>
          </w:p>
        </w:tc>
        <w:tc>
          <w:tcPr>
            <w:tcW w:w="1455" w:type="dxa"/>
            <w:vAlign w:val="center"/>
          </w:tcPr>
          <w:p w14:paraId="6DE04371">
            <w:pPr>
              <w:widowControl/>
              <w:jc w:val="center"/>
              <w:textAlignment w:val="center"/>
              <w:rPr>
                <w:rFonts w:ascii="仿宋" w:hAnsi="仿宋" w:eastAsia="仿宋" w:cs="仿宋"/>
                <w:sz w:val="28"/>
                <w:szCs w:val="28"/>
              </w:rPr>
            </w:pPr>
            <w:r>
              <w:rPr>
                <w:rFonts w:hint="eastAsia" w:ascii="仿宋" w:hAnsi="仿宋" w:eastAsia="仿宋" w:cs="仿宋"/>
                <w:sz w:val="28"/>
                <w:szCs w:val="28"/>
              </w:rPr>
              <w:t>牛</w:t>
            </w:r>
          </w:p>
        </w:tc>
        <w:tc>
          <w:tcPr>
            <w:tcW w:w="2475" w:type="dxa"/>
          </w:tcPr>
          <w:p w14:paraId="20F4B972">
            <w:pPr>
              <w:jc w:val="center"/>
              <w:rPr>
                <w:rFonts w:ascii="仿宋" w:hAnsi="仿宋" w:eastAsia="仿宋" w:cs="仿宋"/>
                <w:sz w:val="28"/>
                <w:szCs w:val="28"/>
              </w:rPr>
            </w:pPr>
            <w:r>
              <w:rPr>
                <w:rFonts w:hint="eastAsia" w:ascii="仿宋" w:hAnsi="仿宋" w:eastAsia="仿宋" w:cs="仿宋"/>
                <w:sz w:val="28"/>
                <w:szCs w:val="28"/>
              </w:rPr>
              <w:t>榆林乡扁担黄村</w:t>
            </w:r>
          </w:p>
        </w:tc>
      </w:tr>
      <w:tr w14:paraId="6F748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14:paraId="3F752F37">
            <w:pPr>
              <w:jc w:val="center"/>
              <w:rPr>
                <w:rFonts w:ascii="仿宋" w:hAnsi="仿宋" w:eastAsia="仿宋" w:cs="仿宋"/>
                <w:sz w:val="28"/>
                <w:szCs w:val="28"/>
              </w:rPr>
            </w:pPr>
            <w:r>
              <w:rPr>
                <w:rFonts w:hint="eastAsia" w:ascii="仿宋" w:hAnsi="仿宋" w:eastAsia="仿宋" w:cs="仿宋"/>
                <w:sz w:val="28"/>
                <w:szCs w:val="28"/>
              </w:rPr>
              <w:t>4</w:t>
            </w:r>
          </w:p>
        </w:tc>
        <w:tc>
          <w:tcPr>
            <w:tcW w:w="4890" w:type="dxa"/>
            <w:vAlign w:val="center"/>
          </w:tcPr>
          <w:p w14:paraId="3B7C871D">
            <w:pPr>
              <w:widowControl/>
              <w:jc w:val="left"/>
              <w:textAlignment w:val="center"/>
              <w:rPr>
                <w:rFonts w:ascii="仿宋" w:hAnsi="仿宋" w:eastAsia="仿宋" w:cs="仿宋"/>
                <w:sz w:val="28"/>
                <w:szCs w:val="28"/>
              </w:rPr>
            </w:pPr>
            <w:r>
              <w:rPr>
                <w:rFonts w:hint="eastAsia" w:ascii="仿宋" w:hAnsi="仿宋" w:eastAsia="仿宋" w:cs="仿宋"/>
                <w:sz w:val="28"/>
                <w:szCs w:val="28"/>
              </w:rPr>
              <w:t>建安区欢欢牛牧业有限公司</w:t>
            </w:r>
          </w:p>
        </w:tc>
        <w:tc>
          <w:tcPr>
            <w:tcW w:w="1455" w:type="dxa"/>
            <w:vAlign w:val="center"/>
          </w:tcPr>
          <w:p w14:paraId="4317C203">
            <w:pPr>
              <w:widowControl/>
              <w:jc w:val="center"/>
              <w:textAlignment w:val="center"/>
              <w:rPr>
                <w:rFonts w:ascii="仿宋" w:hAnsi="仿宋" w:eastAsia="仿宋" w:cs="仿宋"/>
                <w:sz w:val="28"/>
                <w:szCs w:val="28"/>
              </w:rPr>
            </w:pPr>
            <w:r>
              <w:rPr>
                <w:rFonts w:hint="eastAsia" w:ascii="仿宋" w:hAnsi="仿宋" w:eastAsia="仿宋" w:cs="仿宋"/>
                <w:sz w:val="28"/>
                <w:szCs w:val="28"/>
              </w:rPr>
              <w:t>牛</w:t>
            </w:r>
          </w:p>
        </w:tc>
        <w:tc>
          <w:tcPr>
            <w:tcW w:w="2475" w:type="dxa"/>
          </w:tcPr>
          <w:p w14:paraId="6DFE4DAC">
            <w:pPr>
              <w:jc w:val="center"/>
              <w:rPr>
                <w:rFonts w:ascii="仿宋" w:hAnsi="仿宋" w:eastAsia="仿宋" w:cs="仿宋"/>
                <w:sz w:val="28"/>
                <w:szCs w:val="28"/>
              </w:rPr>
            </w:pPr>
            <w:r>
              <w:rPr>
                <w:rFonts w:hint="eastAsia" w:ascii="仿宋" w:hAnsi="仿宋" w:eastAsia="仿宋" w:cs="仿宋"/>
                <w:sz w:val="28"/>
                <w:szCs w:val="28"/>
              </w:rPr>
              <w:t>榆林乡工业园区</w:t>
            </w:r>
          </w:p>
        </w:tc>
      </w:tr>
      <w:tr w14:paraId="08FB2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14:paraId="13AEDF00">
            <w:pPr>
              <w:jc w:val="center"/>
              <w:rPr>
                <w:rFonts w:ascii="仿宋" w:hAnsi="仿宋" w:eastAsia="仿宋" w:cs="仿宋"/>
                <w:sz w:val="28"/>
                <w:szCs w:val="28"/>
              </w:rPr>
            </w:pPr>
            <w:r>
              <w:rPr>
                <w:rFonts w:hint="eastAsia" w:ascii="仿宋" w:hAnsi="仿宋" w:eastAsia="仿宋" w:cs="仿宋"/>
                <w:sz w:val="28"/>
                <w:szCs w:val="28"/>
              </w:rPr>
              <w:t>5</w:t>
            </w:r>
          </w:p>
        </w:tc>
        <w:tc>
          <w:tcPr>
            <w:tcW w:w="4890" w:type="dxa"/>
            <w:vAlign w:val="center"/>
          </w:tcPr>
          <w:p w14:paraId="0CBF19F9">
            <w:pPr>
              <w:widowControl/>
              <w:jc w:val="left"/>
              <w:textAlignment w:val="center"/>
              <w:rPr>
                <w:rFonts w:ascii="仿宋" w:hAnsi="仿宋" w:eastAsia="仿宋" w:cs="仿宋"/>
                <w:sz w:val="28"/>
                <w:szCs w:val="28"/>
              </w:rPr>
            </w:pPr>
            <w:r>
              <w:rPr>
                <w:rFonts w:hint="eastAsia" w:ascii="仿宋" w:hAnsi="仿宋" w:eastAsia="仿宋" w:cs="仿宋"/>
                <w:sz w:val="28"/>
                <w:szCs w:val="28"/>
              </w:rPr>
              <w:t>许昌市建安区盛开农牧有限公司</w:t>
            </w:r>
          </w:p>
        </w:tc>
        <w:tc>
          <w:tcPr>
            <w:tcW w:w="1455" w:type="dxa"/>
            <w:vAlign w:val="center"/>
          </w:tcPr>
          <w:p w14:paraId="37436B9D">
            <w:pPr>
              <w:widowControl/>
              <w:jc w:val="center"/>
              <w:textAlignment w:val="center"/>
              <w:rPr>
                <w:rFonts w:ascii="仿宋" w:hAnsi="仿宋" w:eastAsia="仿宋" w:cs="仿宋"/>
                <w:sz w:val="28"/>
                <w:szCs w:val="28"/>
              </w:rPr>
            </w:pPr>
            <w:r>
              <w:rPr>
                <w:rFonts w:hint="eastAsia" w:ascii="仿宋" w:hAnsi="仿宋" w:eastAsia="仿宋" w:cs="仿宋"/>
                <w:color w:val="000000"/>
                <w:kern w:val="0"/>
                <w:sz w:val="28"/>
                <w:szCs w:val="28"/>
              </w:rPr>
              <w:t>猪</w:t>
            </w:r>
          </w:p>
        </w:tc>
        <w:tc>
          <w:tcPr>
            <w:tcW w:w="2475" w:type="dxa"/>
          </w:tcPr>
          <w:p w14:paraId="0F1CA2D8">
            <w:pPr>
              <w:jc w:val="center"/>
              <w:rPr>
                <w:rFonts w:ascii="仿宋" w:hAnsi="仿宋" w:eastAsia="仿宋" w:cs="仿宋"/>
                <w:sz w:val="28"/>
                <w:szCs w:val="28"/>
              </w:rPr>
            </w:pPr>
            <w:r>
              <w:rPr>
                <w:rFonts w:hint="eastAsia" w:ascii="仿宋" w:hAnsi="仿宋" w:eastAsia="仿宋" w:cs="仿宋"/>
                <w:sz w:val="28"/>
                <w:szCs w:val="28"/>
              </w:rPr>
              <w:t>蒋李集镇大朱村</w:t>
            </w:r>
          </w:p>
        </w:tc>
      </w:tr>
      <w:tr w14:paraId="22F3A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14:paraId="4A9D808E">
            <w:pPr>
              <w:jc w:val="center"/>
              <w:rPr>
                <w:rFonts w:ascii="仿宋" w:hAnsi="仿宋" w:eastAsia="仿宋" w:cs="仿宋"/>
                <w:sz w:val="28"/>
                <w:szCs w:val="28"/>
              </w:rPr>
            </w:pPr>
            <w:r>
              <w:rPr>
                <w:rFonts w:hint="eastAsia" w:ascii="仿宋" w:hAnsi="仿宋" w:eastAsia="仿宋" w:cs="仿宋"/>
                <w:sz w:val="28"/>
                <w:szCs w:val="28"/>
              </w:rPr>
              <w:t>6</w:t>
            </w:r>
          </w:p>
        </w:tc>
        <w:tc>
          <w:tcPr>
            <w:tcW w:w="4890" w:type="dxa"/>
            <w:vAlign w:val="center"/>
          </w:tcPr>
          <w:p w14:paraId="5F2E6810">
            <w:pPr>
              <w:widowControl/>
              <w:spacing w:line="360" w:lineRule="auto"/>
              <w:jc w:val="left"/>
              <w:textAlignment w:val="center"/>
              <w:rPr>
                <w:rFonts w:ascii="仿宋" w:hAnsi="仿宋" w:eastAsia="仿宋" w:cs="仿宋"/>
                <w:sz w:val="28"/>
                <w:szCs w:val="28"/>
              </w:rPr>
            </w:pPr>
            <w:r>
              <w:rPr>
                <w:rFonts w:hint="eastAsia" w:ascii="仿宋" w:hAnsi="仿宋" w:eastAsia="仿宋" w:cs="仿宋"/>
                <w:sz w:val="28"/>
                <w:szCs w:val="28"/>
              </w:rPr>
              <w:t>许昌市建安区金鹏野猪养殖场</w:t>
            </w:r>
          </w:p>
        </w:tc>
        <w:tc>
          <w:tcPr>
            <w:tcW w:w="1455" w:type="dxa"/>
            <w:vAlign w:val="center"/>
          </w:tcPr>
          <w:p w14:paraId="6226787D">
            <w:pPr>
              <w:widowControl/>
              <w:jc w:val="center"/>
              <w:textAlignment w:val="center"/>
              <w:rPr>
                <w:rFonts w:ascii="仿宋" w:hAnsi="仿宋" w:eastAsia="仿宋" w:cs="仿宋"/>
                <w:sz w:val="28"/>
                <w:szCs w:val="28"/>
              </w:rPr>
            </w:pPr>
            <w:r>
              <w:rPr>
                <w:rFonts w:hint="eastAsia" w:ascii="仿宋" w:hAnsi="仿宋" w:eastAsia="仿宋" w:cs="仿宋"/>
                <w:color w:val="000000"/>
                <w:kern w:val="0"/>
                <w:sz w:val="28"/>
                <w:szCs w:val="28"/>
              </w:rPr>
              <w:t>猪</w:t>
            </w:r>
          </w:p>
        </w:tc>
        <w:tc>
          <w:tcPr>
            <w:tcW w:w="2475" w:type="dxa"/>
          </w:tcPr>
          <w:p w14:paraId="185CAAC6">
            <w:pPr>
              <w:ind w:firstLine="280" w:firstLineChars="100"/>
              <w:rPr>
                <w:rFonts w:ascii="仿宋" w:hAnsi="仿宋" w:eastAsia="仿宋" w:cs="仿宋"/>
                <w:sz w:val="28"/>
                <w:szCs w:val="28"/>
              </w:rPr>
            </w:pPr>
            <w:r>
              <w:rPr>
                <w:rFonts w:hint="eastAsia" w:ascii="仿宋" w:hAnsi="仿宋" w:eastAsia="仿宋" w:cs="仿宋"/>
                <w:sz w:val="28"/>
                <w:szCs w:val="28"/>
              </w:rPr>
              <w:t>河街乡白兔寺村</w:t>
            </w:r>
          </w:p>
        </w:tc>
      </w:tr>
      <w:tr w14:paraId="1CB75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14:paraId="6BDD29D0">
            <w:pPr>
              <w:jc w:val="center"/>
              <w:rPr>
                <w:rFonts w:ascii="仿宋" w:hAnsi="仿宋" w:eastAsia="仿宋" w:cs="仿宋"/>
                <w:sz w:val="28"/>
                <w:szCs w:val="28"/>
              </w:rPr>
            </w:pPr>
            <w:r>
              <w:rPr>
                <w:rFonts w:hint="eastAsia" w:ascii="仿宋" w:hAnsi="仿宋" w:eastAsia="仿宋" w:cs="仿宋"/>
                <w:sz w:val="28"/>
                <w:szCs w:val="28"/>
              </w:rPr>
              <w:t>7</w:t>
            </w:r>
          </w:p>
        </w:tc>
        <w:tc>
          <w:tcPr>
            <w:tcW w:w="4890" w:type="dxa"/>
            <w:vAlign w:val="center"/>
          </w:tcPr>
          <w:p w14:paraId="2C94E404">
            <w:pPr>
              <w:widowControl/>
              <w:jc w:val="left"/>
              <w:textAlignment w:val="center"/>
              <w:rPr>
                <w:rFonts w:ascii="仿宋" w:hAnsi="仿宋" w:eastAsia="仿宋" w:cs="仿宋"/>
                <w:sz w:val="28"/>
                <w:szCs w:val="28"/>
              </w:rPr>
            </w:pPr>
            <w:r>
              <w:rPr>
                <w:rFonts w:hint="eastAsia" w:ascii="仿宋" w:hAnsi="仿宋" w:eastAsia="仿宋" w:cs="仿宋"/>
                <w:sz w:val="28"/>
                <w:szCs w:val="28"/>
              </w:rPr>
              <w:t>许昌市建安区百农汇养殖专业合作社</w:t>
            </w:r>
          </w:p>
        </w:tc>
        <w:tc>
          <w:tcPr>
            <w:tcW w:w="1455" w:type="dxa"/>
            <w:vAlign w:val="center"/>
          </w:tcPr>
          <w:p w14:paraId="1F501322">
            <w:pPr>
              <w:widowControl/>
              <w:jc w:val="center"/>
              <w:textAlignment w:val="center"/>
              <w:rPr>
                <w:rFonts w:ascii="仿宋" w:hAnsi="仿宋" w:eastAsia="仿宋" w:cs="仿宋"/>
                <w:sz w:val="28"/>
                <w:szCs w:val="28"/>
              </w:rPr>
            </w:pPr>
            <w:r>
              <w:rPr>
                <w:rFonts w:hint="eastAsia" w:ascii="仿宋" w:hAnsi="仿宋" w:eastAsia="仿宋" w:cs="仿宋"/>
                <w:sz w:val="28"/>
                <w:szCs w:val="28"/>
              </w:rPr>
              <w:t>猪</w:t>
            </w:r>
          </w:p>
        </w:tc>
        <w:tc>
          <w:tcPr>
            <w:tcW w:w="2475" w:type="dxa"/>
          </w:tcPr>
          <w:p w14:paraId="12760FC4">
            <w:pPr>
              <w:jc w:val="center"/>
              <w:rPr>
                <w:rFonts w:ascii="仿宋" w:hAnsi="仿宋" w:eastAsia="仿宋" w:cs="仿宋"/>
                <w:sz w:val="28"/>
                <w:szCs w:val="28"/>
              </w:rPr>
            </w:pPr>
            <w:r>
              <w:rPr>
                <w:rFonts w:hint="eastAsia" w:ascii="仿宋" w:hAnsi="仿宋" w:eastAsia="仿宋" w:cs="仿宋"/>
                <w:sz w:val="28"/>
                <w:szCs w:val="28"/>
              </w:rPr>
              <w:t>蒋李集镇孟庄村</w:t>
            </w:r>
          </w:p>
        </w:tc>
      </w:tr>
    </w:tbl>
    <w:p w14:paraId="1B937276">
      <w:pPr>
        <w:rPr>
          <w:rFonts w:ascii="仿宋" w:hAnsi="仿宋" w:eastAsia="仿宋" w:cs="仿宋"/>
          <w:sz w:val="28"/>
          <w:szCs w:val="28"/>
        </w:rPr>
      </w:pPr>
      <w:r>
        <w:rPr>
          <w:rFonts w:hint="eastAsia" w:ascii="仿宋" w:hAnsi="仿宋" w:eastAsia="仿宋" w:cs="仿宋"/>
          <w:sz w:val="28"/>
          <w:szCs w:val="28"/>
        </w:rPr>
        <w:t xml:space="preserve">                                        </w:t>
      </w:r>
    </w:p>
    <w:p w14:paraId="1F6C307C">
      <w:pPr>
        <w:jc w:val="right"/>
        <w:rPr>
          <w:rFonts w:ascii="仿宋" w:hAnsi="仿宋" w:eastAsia="仿宋" w:cs="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D147C"/>
    <w:rsid w:val="000A21BC"/>
    <w:rsid w:val="000E20A2"/>
    <w:rsid w:val="0012050C"/>
    <w:rsid w:val="00314FAF"/>
    <w:rsid w:val="0034252C"/>
    <w:rsid w:val="00377DA1"/>
    <w:rsid w:val="003A12D0"/>
    <w:rsid w:val="003F451B"/>
    <w:rsid w:val="00410857"/>
    <w:rsid w:val="00452EA5"/>
    <w:rsid w:val="005C2135"/>
    <w:rsid w:val="00685D02"/>
    <w:rsid w:val="006B5CA4"/>
    <w:rsid w:val="006C5338"/>
    <w:rsid w:val="00793E8D"/>
    <w:rsid w:val="008A7444"/>
    <w:rsid w:val="00983E6E"/>
    <w:rsid w:val="009A0C03"/>
    <w:rsid w:val="009E3BC6"/>
    <w:rsid w:val="00A117EB"/>
    <w:rsid w:val="00AB09CF"/>
    <w:rsid w:val="00B633DE"/>
    <w:rsid w:val="00BB44EF"/>
    <w:rsid w:val="00BC5D3C"/>
    <w:rsid w:val="00BF22B3"/>
    <w:rsid w:val="00CD67B6"/>
    <w:rsid w:val="00DB1063"/>
    <w:rsid w:val="00DC3124"/>
    <w:rsid w:val="00DD147C"/>
    <w:rsid w:val="00DD2880"/>
    <w:rsid w:val="00E72E5C"/>
    <w:rsid w:val="00EA51EE"/>
    <w:rsid w:val="00FE62C8"/>
    <w:rsid w:val="06195D85"/>
    <w:rsid w:val="0E325123"/>
    <w:rsid w:val="6A6445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uiPriority w:val="99"/>
    <w:pPr>
      <w:tabs>
        <w:tab w:val="center" w:pos="4153"/>
        <w:tab w:val="right" w:pos="8306"/>
      </w:tabs>
      <w:snapToGrid w:val="0"/>
      <w:jc w:val="left"/>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semiHidden/>
    <w:uiPriority w:val="99"/>
    <w:rPr>
      <w:kern w:val="2"/>
      <w:sz w:val="18"/>
      <w:szCs w:val="18"/>
    </w:rPr>
  </w:style>
  <w:style w:type="character" w:customStyle="1" w:styleId="8">
    <w:name w:val="页脚 Char"/>
    <w:basedOn w:val="6"/>
    <w:link w:val="2"/>
    <w:semiHidden/>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394</Words>
  <Characters>407</Characters>
  <Lines>37</Lines>
  <Paragraphs>10</Paragraphs>
  <TotalTime>63</TotalTime>
  <ScaleCrop>false</ScaleCrop>
  <LinksUpToDate>false</LinksUpToDate>
  <CharactersWithSpaces>452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2025-08-28T08:14:00Z</dcterms:created>
  <dc:creator>Administrator</dc:creator>
  <cp:lastModifiedBy>Administrator</cp:lastModifiedBy>
  <dcterms:modified xsi:type="dcterms:W3CDTF">2025-10-10T03:36:52Z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eyJoZGlkIjoiNTY2MzY3ZDkxYWU4ZDRkMmMxMGVlMjIxZmQwYzVmMDEifQ==</vt:lpwstr>
  </property>
  <property fmtid="{D5CDD505-2E9C-101B-9397-08002B2CF9AE}" pid="3" name="KSOProductBuildVer">
    <vt:lpwstr>2052-12.1.0.22529</vt:lpwstr>
  </property>
  <property fmtid="{D5CDD505-2E9C-101B-9397-08002B2CF9AE}" pid="4" name="ICV">
    <vt:lpwstr>D1F88A90378F436F8905555D8F5E8A36_12</vt:lpwstr>
  </property>
</Properties>
</file>